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41068">
        <w:rPr>
          <w:b/>
        </w:rPr>
        <w:t>214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4106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>июн</w:t>
      </w:r>
      <w:r w:rsidR="009F7E06">
        <w:rPr>
          <w:b/>
        </w:rPr>
        <w:t>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141068" w:rsidP="006E5D18">
      <w:pPr>
        <w:widowControl w:val="0"/>
        <w:jc w:val="both"/>
        <w:rPr>
          <w:b/>
        </w:rPr>
      </w:pPr>
      <w:r>
        <w:rPr>
          <w:b/>
        </w:rPr>
        <w:t>Заместитель председателя</w:t>
      </w:r>
      <w:r w:rsidR="009B3C5F" w:rsidRPr="009B3C5F">
        <w:rPr>
          <w:b/>
        </w:rPr>
        <w:t xml:space="preserve"> комиссии:</w:t>
      </w:r>
    </w:p>
    <w:p w:rsidR="00141068" w:rsidRDefault="00141068" w:rsidP="006E5D18">
      <w:pPr>
        <w:widowControl w:val="0"/>
        <w:jc w:val="both"/>
      </w:pPr>
      <w:r w:rsidRPr="00141068">
        <w:t>Р.А. Дублев – заместитель главного инженера по эксплуатации.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77451F">
        <w:t>о</w:t>
      </w:r>
      <w:r w:rsidR="0077451F" w:rsidRPr="0077451F">
        <w:t>казание услуг по поставке электроэнергии для электрозаправочн</w:t>
      </w:r>
      <w:r w:rsidR="0077451F">
        <w:t>ой станции в г. Ханты-Мансийске</w:t>
      </w:r>
      <w:r w:rsidR="0077451F" w:rsidRPr="0077451F">
        <w:t xml:space="preserve"> </w:t>
      </w:r>
      <w:r w:rsidR="0077451F" w:rsidRPr="00EE0205">
        <w:t>(</w:t>
      </w:r>
      <w:r w:rsidR="00431B10">
        <w:t>реестровый но</w:t>
      </w:r>
      <w:r w:rsidR="00141068">
        <w:t>мер: 164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EE0205">
        <w:t xml:space="preserve">на </w:t>
      </w:r>
      <w:r w:rsidR="0077451F" w:rsidRPr="0077451F">
        <w:t>оказание услуг по поставке электроэнергии для электрозаправочной станции в г. Ханты-Мансийске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EE0205" w:rsidRDefault="00A52DFB" w:rsidP="00312540">
      <w:pPr>
        <w:ind w:firstLine="567"/>
        <w:jc w:val="both"/>
      </w:pPr>
      <w:r w:rsidRPr="00205B5D">
        <w:t xml:space="preserve">1.2. </w:t>
      </w:r>
      <w:r w:rsidR="00AC38C8" w:rsidRPr="00205B5D">
        <w:t xml:space="preserve">Заказчик </w:t>
      </w:r>
      <w:r w:rsidR="00AC38C8" w:rsidRPr="00EE0205">
        <w:t>вправе проводить процедуру закупки с единственны</w:t>
      </w:r>
      <w:r w:rsidR="00FC6B9D" w:rsidRPr="00EE0205">
        <w:t>м поставщиком на основании</w:t>
      </w:r>
      <w:r w:rsidR="00141068">
        <w:t xml:space="preserve"> пп.5(г</w:t>
      </w:r>
      <w:r w:rsidR="009F7E06" w:rsidRPr="00EE0205">
        <w:t>)</w:t>
      </w:r>
      <w:r w:rsidR="00AC38C8" w:rsidRPr="00EE0205">
        <w:t xml:space="preserve"> п.3.2.5</w:t>
      </w:r>
      <w:r w:rsidR="009D1212" w:rsidRPr="00EE0205">
        <w:t>:</w:t>
      </w:r>
      <w:r w:rsidR="00AC38C8" w:rsidRPr="00EE0205">
        <w:t xml:space="preserve"> </w:t>
      </w:r>
      <w:r w:rsidR="00141068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</w:t>
      </w:r>
      <w:r w:rsidR="00EE0205" w:rsidRPr="00EE0205">
        <w:t>;</w:t>
      </w:r>
    </w:p>
    <w:p w:rsidR="00141068" w:rsidRDefault="00141068" w:rsidP="00EE0205">
      <w:pPr>
        <w:ind w:firstLine="567"/>
        <w:jc w:val="both"/>
      </w:pPr>
      <w:r w:rsidRPr="00141068">
        <w:t>АО «Газпром энергосбыт Тюмень» является единственным продавцом электроэнергии (мощности), имеющего статус Гарантир</w:t>
      </w:r>
      <w:r w:rsidR="0077451F">
        <w:t>ующего поставщика в г. Ханты-Ман</w:t>
      </w:r>
      <w:r w:rsidRPr="00141068">
        <w:t>сийске, Ханты-Мансийского автономного округа-Югры</w:t>
      </w:r>
      <w:r w:rsidR="0077451F">
        <w:t>.</w:t>
      </w:r>
    </w:p>
    <w:p w:rsidR="00A52DFB" w:rsidRDefault="00A800D1" w:rsidP="00EE0205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>договор</w:t>
      </w:r>
      <w:r w:rsidR="0077451F">
        <w:t xml:space="preserve"> на</w:t>
      </w:r>
      <w:r w:rsidR="006D4572">
        <w:t xml:space="preserve"> </w:t>
      </w:r>
      <w:r w:rsidR="0077451F" w:rsidRPr="0077451F">
        <w:t>оказание услуг по поставке электроэнергии для электрозаправочной станции в г. Ханты-Мансийске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141068"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7413B6" w:rsidRDefault="00141068" w:rsidP="0066230A">
      <w:pPr>
        <w:ind w:firstLine="567"/>
        <w:jc w:val="both"/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Pr="00141068">
        <w:rPr>
          <w:color w:val="000000"/>
        </w:rPr>
        <w:t xml:space="preserve">Акционерное </w:t>
      </w:r>
      <w:r w:rsidR="0077451F" w:rsidRPr="00141068">
        <w:rPr>
          <w:color w:val="000000"/>
        </w:rPr>
        <w:t>общество «</w:t>
      </w:r>
      <w:r w:rsidRPr="00141068">
        <w:rPr>
          <w:color w:val="000000"/>
        </w:rPr>
        <w:t>Газпром энергосбыт Тюмень»</w:t>
      </w:r>
      <w:r w:rsidR="009F164A" w:rsidRPr="00BC4FBC">
        <w:t>,</w:t>
      </w:r>
      <w:r w:rsidR="007447CC" w:rsidRPr="007447CC">
        <w:t xml:space="preserve"> </w:t>
      </w:r>
      <w:r w:rsidRPr="00141068">
        <w:rPr>
          <w:color w:val="000000"/>
        </w:rPr>
        <w:t>628403, Тюменская область, ХМАО-Югра, г. Сургут, проспект Мира, д. 43</w:t>
      </w:r>
      <w:r w:rsidR="007413B6" w:rsidRPr="007413B6">
        <w:rPr>
          <w:color w:val="000000"/>
        </w:rPr>
        <w:t>,</w:t>
      </w:r>
      <w:r w:rsidR="007447CC">
        <w:rPr>
          <w:color w:val="000000"/>
        </w:rPr>
        <w:t xml:space="preserve"> </w:t>
      </w:r>
      <w:r>
        <w:t>ИНН/ОГРН</w:t>
      </w:r>
      <w:r w:rsidR="007413B6" w:rsidRPr="007413B6">
        <w:t xml:space="preserve"> </w:t>
      </w:r>
      <w:r w:rsidRPr="00141068">
        <w:t>8602067215</w:t>
      </w:r>
      <w:r w:rsidR="0077451F">
        <w:t xml:space="preserve"> </w:t>
      </w:r>
      <w:r w:rsidR="007413B6" w:rsidRPr="007413B6">
        <w:t>/</w:t>
      </w:r>
      <w:r w:rsidRPr="00141068">
        <w:t>1058602102415</w:t>
      </w:r>
    </w:p>
    <w:p w:rsidR="0077451F" w:rsidRDefault="00A52DFB" w:rsidP="00756A53">
      <w:pPr>
        <w:ind w:firstLine="567"/>
        <w:jc w:val="both"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77451F">
        <w:t>О</w:t>
      </w:r>
      <w:r w:rsidR="0077451F" w:rsidRPr="0077451F">
        <w:t>казание услуг по поставке электроэнергии для электрозаправочной станции в г. Ханты-Мансийске</w:t>
      </w:r>
    </w:p>
    <w:p w:rsidR="00141068" w:rsidRDefault="00141068" w:rsidP="00756A53">
      <w:pPr>
        <w:ind w:firstLine="567"/>
        <w:jc w:val="both"/>
      </w:pPr>
      <w:r w:rsidRPr="00BC4FBC">
        <w:rPr>
          <w:b/>
          <w:i/>
        </w:rPr>
        <w:t xml:space="preserve"> </w:t>
      </w:r>
      <w:r w:rsidR="00C5608F"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Pr="00141068">
        <w:t xml:space="preserve">с 01 сентября 2026 года по 31 августа 2027 года </w:t>
      </w:r>
    </w:p>
    <w:p w:rsidR="00756A53" w:rsidRDefault="00A52DFB" w:rsidP="00756A53">
      <w:pPr>
        <w:ind w:firstLine="567"/>
        <w:jc w:val="both"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141068" w:rsidRPr="00141068">
        <w:t xml:space="preserve">500 000 (пятьсот тысяч) рублей 00 </w:t>
      </w:r>
      <w:r w:rsidR="0077451F" w:rsidRPr="00141068">
        <w:t>коп.</w:t>
      </w:r>
      <w:r w:rsidR="00141068" w:rsidRPr="00141068">
        <w:t xml:space="preserve"> в том числе НДС 22%</w:t>
      </w:r>
      <w:r w:rsidR="00141068">
        <w:t>.</w:t>
      </w:r>
    </w:p>
    <w:p w:rsidR="00141068" w:rsidRDefault="007413B6" w:rsidP="00141068">
      <w:pPr>
        <w:ind w:firstLine="567"/>
        <w:jc w:val="both"/>
      </w:pPr>
      <w:r>
        <w:t xml:space="preserve"> </w:t>
      </w:r>
      <w:r w:rsidR="00A52DFB"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141068">
        <w:t xml:space="preserve"> Расчеты осуществляются путем перечисления Покупателем денежных средств на расчетный счет Продавца:</w:t>
      </w:r>
    </w:p>
    <w:p w:rsidR="00141068" w:rsidRDefault="00141068" w:rsidP="00141068">
      <w:pPr>
        <w:ind w:firstLine="567"/>
        <w:jc w:val="both"/>
      </w:pPr>
      <w:r>
        <w:t>- 30 процентов стоимости электрической энергии (мощности) в подлежащем оплате объеме покупки в месяце, за который осуществляется оплата, вносится до 10 числа этого месяца;</w:t>
      </w:r>
    </w:p>
    <w:p w:rsidR="00141068" w:rsidRDefault="00141068" w:rsidP="00141068">
      <w:pPr>
        <w:ind w:firstLine="567"/>
        <w:jc w:val="both"/>
      </w:pPr>
      <w:r>
        <w:lastRenderedPageBreak/>
        <w:t>- 40 процентов стоимости электрической энергии (мощности) в подлежащем оплате объеме покупки в месяце, за который осуществляется оплата, вносится до 25 числа этого месяца;</w:t>
      </w:r>
    </w:p>
    <w:p w:rsidR="00141068" w:rsidRDefault="00141068" w:rsidP="00141068">
      <w:pPr>
        <w:ind w:firstLine="567"/>
        <w:jc w:val="both"/>
      </w:pPr>
      <w:r>
        <w:t xml:space="preserve">- стоимость объема покупки электрической энергии (мощности) в месяце¸ за который осуществляется оплата, за вычетом средств, внесенных Покупателем в качестве оплаты электрической энергии (мощности) в течение этого месяца, оплачивается до 18 числа месяца, следующего за месяцем, за который </w:t>
      </w:r>
      <w:r w:rsidR="0077451F">
        <w:t>осуществляется оплата</w:t>
      </w:r>
      <w:r>
        <w:t>.  В случае,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 w:rsidR="00756A53" w:rsidRDefault="00141068" w:rsidP="00141068">
      <w:pPr>
        <w:ind w:firstLine="567"/>
        <w:jc w:val="both"/>
      </w:pPr>
      <w:r>
        <w:t>Для расчета размера платежей, которые должны быть произведены Покупателем в течение месяца, в котором осуществляется потребление электрической энергии (мощности), используется нерегулируемая цена за единицу электрической энергии (мощности) за последний расчетный период, в отношении которого она определена и официально опубликована для соответствующей ценовой категории с учетом дифференциации нерегулируемых цен, и объем электрической энергии (мощности) за предшествующий расчетный период, определенный в отношении Покупателя в соответствии с Основными положениями розничных рынков  электроэнергии</w:t>
      </w: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41068">
        <w:rPr>
          <w:b/>
          <w:i/>
        </w:rPr>
        <w:t>30</w:t>
      </w:r>
      <w:r w:rsidR="00102C9F">
        <w:rPr>
          <w:b/>
          <w:i/>
        </w:rPr>
        <w:t xml:space="preserve"> </w:t>
      </w:r>
      <w:r w:rsidR="00141068">
        <w:rPr>
          <w:b/>
          <w:i/>
        </w:rPr>
        <w:t>июн</w:t>
      </w:r>
      <w:r w:rsidR="0046603C">
        <w:rPr>
          <w:b/>
          <w:i/>
        </w:rPr>
        <w:t>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141068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141068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9AC" w:rsidRDefault="007859AC" w:rsidP="001254E1">
      <w:r>
        <w:separator/>
      </w:r>
    </w:p>
  </w:endnote>
  <w:endnote w:type="continuationSeparator" w:id="0">
    <w:p w:rsidR="007859AC" w:rsidRDefault="007859A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14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9AC" w:rsidRDefault="007859AC" w:rsidP="001254E1">
      <w:r>
        <w:separator/>
      </w:r>
    </w:p>
  </w:footnote>
  <w:footnote w:type="continuationSeparator" w:id="0">
    <w:p w:rsidR="007859AC" w:rsidRDefault="007859A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1068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4465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3FAF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3F8E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1BB0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1875"/>
    <w:rsid w:val="004555D1"/>
    <w:rsid w:val="004576A6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3ACC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4D4E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6230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13B6"/>
    <w:rsid w:val="0074252A"/>
    <w:rsid w:val="007447CC"/>
    <w:rsid w:val="00744D53"/>
    <w:rsid w:val="00751A86"/>
    <w:rsid w:val="00754196"/>
    <w:rsid w:val="00754C3D"/>
    <w:rsid w:val="00756A53"/>
    <w:rsid w:val="007604E5"/>
    <w:rsid w:val="0077451F"/>
    <w:rsid w:val="0077637B"/>
    <w:rsid w:val="007773F0"/>
    <w:rsid w:val="00781022"/>
    <w:rsid w:val="007859AC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E1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D6AE9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1144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A71B3"/>
    <w:rsid w:val="00EB5EB4"/>
    <w:rsid w:val="00EB7521"/>
    <w:rsid w:val="00EB78DE"/>
    <w:rsid w:val="00EB79C9"/>
    <w:rsid w:val="00EC0EC5"/>
    <w:rsid w:val="00EC4762"/>
    <w:rsid w:val="00EC4CCA"/>
    <w:rsid w:val="00ED4183"/>
    <w:rsid w:val="00ED610E"/>
    <w:rsid w:val="00ED6DD0"/>
    <w:rsid w:val="00ED7373"/>
    <w:rsid w:val="00EE0205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6BD39-1A44-452D-B618-F79D9A0D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2026-07-06T06:52:00Z</dcterms:created>
  <dcterms:modified xsi:type="dcterms:W3CDTF">2026-07-06T06:52:00Z</dcterms:modified>
</cp:coreProperties>
</file>