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096"/>
        <w:gridCol w:w="1662"/>
        <w:gridCol w:w="3919"/>
      </w:tblGrid>
      <w:tr w:rsidR="00390B8A" w:rsidTr="00390B8A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включения в перечень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«Югра-Актив»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8601058842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«Югорская территориальная энергетическая компания – Березово»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8613005531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«Югорская территориальная энергетическая компания – Белоярский»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8611006699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«Югорская территориальная энергетическая компания – Когалым»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8608010423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Акционерное общество «Югорская территориальная энергетическая компания – </w:t>
            </w:r>
            <w:proofErr w:type="spellStart"/>
            <w:r>
              <w:rPr>
                <w:sz w:val="26"/>
                <w:szCs w:val="26"/>
              </w:rPr>
              <w:t>Конда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8616008160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«Югорская территориальная энергетическая компания – Нягань»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8610015531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Акционерное общество «Югорская территориальная энергетическая компания – </w:t>
            </w:r>
            <w:proofErr w:type="spellStart"/>
            <w:r>
              <w:rPr>
                <w:sz w:val="26"/>
                <w:szCs w:val="26"/>
              </w:rPr>
              <w:t>Совэнерго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8622009412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rPr>
          <w:trHeight w:val="73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Акционерное общество «Югорская </w:t>
            </w:r>
            <w:r>
              <w:rPr>
                <w:sz w:val="26"/>
                <w:szCs w:val="26"/>
              </w:rPr>
              <w:lastRenderedPageBreak/>
              <w:t>территориальная энергетическая компания – Югорск»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B8A" w:rsidRDefault="00390B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8622009518</w:t>
            </w:r>
          </w:p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</w:t>
            </w:r>
            <w:r>
              <w:rPr>
                <w:sz w:val="26"/>
                <w:szCs w:val="26"/>
              </w:rPr>
              <w:lastRenderedPageBreak/>
              <w:t>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«Югорская территориальная энергетическая компания – Ханты-Мансийский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8618005951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организация прямо и (или) косвенно участвует </w:t>
            </w:r>
            <w:proofErr w:type="gramStart"/>
            <w:r>
              <w:rPr>
                <w:sz w:val="26"/>
                <w:szCs w:val="26"/>
              </w:rPr>
              <w:t>в другой организации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1 п. 2 ст. 105.1 НКРФ).</w:t>
            </w:r>
          </w:p>
        </w:tc>
      </w:tr>
      <w:tr w:rsidR="00390B8A" w:rsidTr="00390B8A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Акционерное общество «Югорская энергетическая компания децентрализованной 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8601029263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8A" w:rsidRDefault="00390B8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 и то же лицо участвует </w:t>
            </w:r>
            <w:proofErr w:type="gramStart"/>
            <w:r>
              <w:rPr>
                <w:sz w:val="26"/>
                <w:szCs w:val="26"/>
              </w:rPr>
              <w:t>в этих организациях</w:t>
            </w:r>
            <w:proofErr w:type="gramEnd"/>
            <w:r>
              <w:rPr>
                <w:sz w:val="26"/>
                <w:szCs w:val="26"/>
              </w:rPr>
              <w:t xml:space="preserve"> и доля такого участия в каждой организации составляет более 25 процентов (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 3 п. 2 ст. 105.1 НКРФ).</w:t>
            </w:r>
          </w:p>
        </w:tc>
      </w:tr>
    </w:tbl>
    <w:p w:rsidR="00C91AD0" w:rsidRPr="00390B8A" w:rsidRDefault="00C91AD0" w:rsidP="00390B8A">
      <w:bookmarkStart w:id="0" w:name="_GoBack"/>
      <w:bookmarkEnd w:id="0"/>
    </w:p>
    <w:sectPr w:rsidR="00C91AD0" w:rsidRPr="0039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4A"/>
    <w:rsid w:val="00390B8A"/>
    <w:rsid w:val="00C91AD0"/>
    <w:rsid w:val="00D009AC"/>
    <w:rsid w:val="00D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3263-3D46-46A6-B430-886138B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AC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9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Костыльцев Максим Владимирович</dc:creator>
  <cp:keywords/>
  <dc:description/>
  <cp:lastModifiedBy>Костыльцев Максим Владимирович</cp:lastModifiedBy>
  <cp:revision>3</cp:revision>
  <dcterms:created xsi:type="dcterms:W3CDTF">2023-05-30T06:50:00Z</dcterms:created>
  <dcterms:modified xsi:type="dcterms:W3CDTF">2023-05-30T09:51:00Z</dcterms:modified>
</cp:coreProperties>
</file>