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B0" w:rsidRDefault="006427B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427B0" w:rsidRDefault="006427B0">
      <w:pPr>
        <w:widowControl w:val="0"/>
        <w:autoSpaceDE w:val="0"/>
        <w:autoSpaceDN w:val="0"/>
        <w:adjustRightInd w:val="0"/>
        <w:spacing w:after="0" w:line="240" w:lineRule="auto"/>
        <w:jc w:val="center"/>
        <w:outlineLvl w:val="0"/>
        <w:rPr>
          <w:rFonts w:ascii="Calibri" w:hAnsi="Calibri" w:cs="Calibri"/>
        </w:rPr>
      </w:pPr>
    </w:p>
    <w:p w:rsidR="006427B0" w:rsidRDefault="006427B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427B0" w:rsidRDefault="006427B0">
      <w:pPr>
        <w:widowControl w:val="0"/>
        <w:autoSpaceDE w:val="0"/>
        <w:autoSpaceDN w:val="0"/>
        <w:adjustRightInd w:val="0"/>
        <w:spacing w:after="0" w:line="240" w:lineRule="auto"/>
        <w:jc w:val="center"/>
        <w:rPr>
          <w:rFonts w:ascii="Calibri" w:hAnsi="Calibri" w:cs="Calibri"/>
          <w:b/>
          <w:bCs/>
        </w:rPr>
      </w:pP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2010 г. N 1172</w:t>
      </w:r>
    </w:p>
    <w:p w:rsidR="006427B0" w:rsidRDefault="006427B0">
      <w:pPr>
        <w:widowControl w:val="0"/>
        <w:autoSpaceDE w:val="0"/>
        <w:autoSpaceDN w:val="0"/>
        <w:adjustRightInd w:val="0"/>
        <w:spacing w:after="0" w:line="240" w:lineRule="auto"/>
        <w:jc w:val="center"/>
        <w:rPr>
          <w:rFonts w:ascii="Calibri" w:hAnsi="Calibri" w:cs="Calibri"/>
          <w:b/>
          <w:bCs/>
        </w:rPr>
      </w:pP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ЭЛЕКТРИЧЕСКОЙ ЭНЕРГИИ И МОЩНОСТИ</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ВНЕСЕНИИ ИЗМЕНЕНИЙ В НЕКОТОРЫЕ АКТЫ ПРАВИТЕЛЬСТВА</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ОПТОВОГО РЫНКА ЭЛЕКТРИЧЕСКОЙ</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ЭНЕРГИИ И МОЩНОСТИ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6" w:history="1">
        <w:r>
          <w:rPr>
            <w:rFonts w:ascii="Calibri" w:hAnsi="Calibri" w:cs="Calibri"/>
            <w:color w:val="0000FF"/>
          </w:rPr>
          <w:t>N 813</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7" w:history="1">
        <w:r>
          <w:rPr>
            <w:rFonts w:ascii="Calibri" w:hAnsi="Calibri" w:cs="Calibri"/>
            <w:color w:val="0000FF"/>
          </w:rPr>
          <w:t>N 1178</w:t>
        </w:r>
      </w:hyperlink>
      <w:r>
        <w:rPr>
          <w:rFonts w:ascii="Calibri" w:hAnsi="Calibri" w:cs="Calibri"/>
        </w:rPr>
        <w:t xml:space="preserve">, от 29.12.2011 </w:t>
      </w:r>
      <w:hyperlink r:id="rId8" w:history="1">
        <w:r>
          <w:rPr>
            <w:rFonts w:ascii="Calibri" w:hAnsi="Calibri" w:cs="Calibri"/>
            <w:color w:val="0000FF"/>
          </w:rPr>
          <w:t>N 1179</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9" w:history="1">
        <w:r>
          <w:rPr>
            <w:rFonts w:ascii="Calibri" w:hAnsi="Calibri" w:cs="Calibri"/>
            <w:color w:val="0000FF"/>
          </w:rPr>
          <w:t>N 437</w:t>
        </w:r>
      </w:hyperlink>
      <w:r>
        <w:rPr>
          <w:rFonts w:ascii="Calibri" w:hAnsi="Calibri" w:cs="Calibri"/>
        </w:rPr>
        <w:t xml:space="preserve">, от 04.05.2012 </w:t>
      </w:r>
      <w:hyperlink r:id="rId10" w:history="1">
        <w:r>
          <w:rPr>
            <w:rFonts w:ascii="Calibri" w:hAnsi="Calibri" w:cs="Calibri"/>
            <w:color w:val="0000FF"/>
          </w:rPr>
          <w:t>N 442</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30.06.2012 </w:t>
      </w:r>
      <w:hyperlink r:id="rId11" w:history="1">
        <w:r>
          <w:rPr>
            <w:rFonts w:ascii="Calibri" w:hAnsi="Calibri" w:cs="Calibri"/>
            <w:color w:val="0000FF"/>
          </w:rPr>
          <w:t>N 672</w:t>
        </w:r>
      </w:hyperlink>
      <w:r>
        <w:rPr>
          <w:rFonts w:ascii="Calibri" w:hAnsi="Calibri" w:cs="Calibri"/>
        </w:rPr>
        <w:t xml:space="preserve">, от 22.10.2012 </w:t>
      </w:r>
      <w:hyperlink r:id="rId12" w:history="1">
        <w:r>
          <w:rPr>
            <w:rFonts w:ascii="Calibri" w:hAnsi="Calibri" w:cs="Calibri"/>
            <w:color w:val="0000FF"/>
          </w:rPr>
          <w:t>N 1075</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3" w:history="1">
        <w:r>
          <w:rPr>
            <w:rFonts w:ascii="Calibri" w:hAnsi="Calibri" w:cs="Calibri"/>
            <w:color w:val="0000FF"/>
          </w:rPr>
          <w:t>N 1482</w:t>
        </w:r>
      </w:hyperlink>
      <w:r>
        <w:rPr>
          <w:rFonts w:ascii="Calibri" w:hAnsi="Calibri" w:cs="Calibri"/>
        </w:rPr>
        <w:t xml:space="preserve">, от 05.02.2013 </w:t>
      </w:r>
      <w:hyperlink r:id="rId14" w:history="1">
        <w:r>
          <w:rPr>
            <w:rFonts w:ascii="Calibri" w:hAnsi="Calibri" w:cs="Calibri"/>
            <w:color w:val="0000FF"/>
          </w:rPr>
          <w:t>N 86</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16.02.2013 </w:t>
      </w:r>
      <w:hyperlink r:id="rId15" w:history="1">
        <w:r>
          <w:rPr>
            <w:rFonts w:ascii="Calibri" w:hAnsi="Calibri" w:cs="Calibri"/>
            <w:color w:val="0000FF"/>
          </w:rPr>
          <w:t>N 121</w:t>
        </w:r>
      </w:hyperlink>
      <w:r>
        <w:rPr>
          <w:rFonts w:ascii="Calibri" w:hAnsi="Calibri" w:cs="Calibri"/>
        </w:rPr>
        <w:t xml:space="preserve">, от 23.05.2013 </w:t>
      </w:r>
      <w:hyperlink r:id="rId16" w:history="1">
        <w:r>
          <w:rPr>
            <w:rFonts w:ascii="Calibri" w:hAnsi="Calibri" w:cs="Calibri"/>
            <w:color w:val="0000FF"/>
          </w:rPr>
          <w:t>N 433</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28.05.2013 </w:t>
      </w:r>
      <w:hyperlink r:id="rId17" w:history="1">
        <w:r>
          <w:rPr>
            <w:rFonts w:ascii="Calibri" w:hAnsi="Calibri" w:cs="Calibri"/>
            <w:color w:val="0000FF"/>
          </w:rPr>
          <w:t>N 449</w:t>
        </w:r>
      </w:hyperlink>
      <w:r>
        <w:rPr>
          <w:rFonts w:ascii="Calibri" w:hAnsi="Calibri" w:cs="Calibri"/>
        </w:rPr>
        <w:t xml:space="preserve">, от 29.07.2013 </w:t>
      </w:r>
      <w:hyperlink r:id="rId18" w:history="1">
        <w:r>
          <w:rPr>
            <w:rFonts w:ascii="Calibri" w:hAnsi="Calibri" w:cs="Calibri"/>
            <w:color w:val="0000FF"/>
          </w:rPr>
          <w:t>N 638</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27.08.2013 </w:t>
      </w:r>
      <w:hyperlink r:id="rId19" w:history="1">
        <w:r>
          <w:rPr>
            <w:rFonts w:ascii="Calibri" w:hAnsi="Calibri" w:cs="Calibri"/>
            <w:color w:val="0000FF"/>
          </w:rPr>
          <w:t>N 743</w:t>
        </w:r>
      </w:hyperlink>
      <w:r>
        <w:rPr>
          <w:rFonts w:ascii="Calibri" w:hAnsi="Calibri" w:cs="Calibri"/>
        </w:rPr>
        <w:t xml:space="preserve">, от 18.02.2014 </w:t>
      </w:r>
      <w:hyperlink r:id="rId20" w:history="1">
        <w:r>
          <w:rPr>
            <w:rFonts w:ascii="Calibri" w:hAnsi="Calibri" w:cs="Calibri"/>
            <w:color w:val="0000FF"/>
          </w:rPr>
          <w:t>N 123</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28.04.2014 </w:t>
      </w:r>
      <w:hyperlink r:id="rId21" w:history="1">
        <w:r>
          <w:rPr>
            <w:rFonts w:ascii="Calibri" w:hAnsi="Calibri" w:cs="Calibri"/>
            <w:color w:val="0000FF"/>
          </w:rPr>
          <w:t>N 374</w:t>
        </w:r>
      </w:hyperlink>
      <w:r>
        <w:rPr>
          <w:rFonts w:ascii="Calibri" w:hAnsi="Calibri" w:cs="Calibri"/>
        </w:rPr>
        <w:t xml:space="preserve">, от 02.06.2014 </w:t>
      </w:r>
      <w:hyperlink r:id="rId22" w:history="1">
        <w:r>
          <w:rPr>
            <w:rFonts w:ascii="Calibri" w:hAnsi="Calibri" w:cs="Calibri"/>
            <w:color w:val="0000FF"/>
          </w:rPr>
          <w:t>N 505</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16.08.2014 </w:t>
      </w:r>
      <w:hyperlink r:id="rId23" w:history="1">
        <w:r>
          <w:rPr>
            <w:rFonts w:ascii="Calibri" w:hAnsi="Calibri" w:cs="Calibri"/>
            <w:color w:val="0000FF"/>
          </w:rPr>
          <w:t>N 820</w:t>
        </w:r>
      </w:hyperlink>
      <w:r>
        <w:rPr>
          <w:rFonts w:ascii="Calibri" w:hAnsi="Calibri" w:cs="Calibri"/>
        </w:rPr>
        <w:t xml:space="preserve">, от 23.08.2014 </w:t>
      </w:r>
      <w:hyperlink r:id="rId24" w:history="1">
        <w:r>
          <w:rPr>
            <w:rFonts w:ascii="Calibri" w:hAnsi="Calibri" w:cs="Calibri"/>
            <w:color w:val="0000FF"/>
          </w:rPr>
          <w:t>N 850</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25" w:history="1">
        <w:r>
          <w:rPr>
            <w:rFonts w:ascii="Calibri" w:hAnsi="Calibri" w:cs="Calibri"/>
            <w:color w:val="0000FF"/>
          </w:rPr>
          <w:t>N 1549</w:t>
        </w:r>
      </w:hyperlink>
      <w:r>
        <w:rPr>
          <w:rFonts w:ascii="Calibri" w:hAnsi="Calibri" w:cs="Calibri"/>
        </w:rPr>
        <w:t xml:space="preserve">, от 23.01.2015 </w:t>
      </w:r>
      <w:hyperlink r:id="rId26" w:history="1">
        <w:r>
          <w:rPr>
            <w:rFonts w:ascii="Calibri" w:hAnsi="Calibri" w:cs="Calibri"/>
            <w:color w:val="0000FF"/>
          </w:rPr>
          <w:t>N 47</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19.02.2015 </w:t>
      </w:r>
      <w:hyperlink r:id="rId27" w:history="1">
        <w:r>
          <w:rPr>
            <w:rFonts w:ascii="Calibri" w:hAnsi="Calibri" w:cs="Calibri"/>
            <w:color w:val="0000FF"/>
          </w:rPr>
          <w:t>N 139</w:t>
        </w:r>
      </w:hyperlink>
      <w:r>
        <w:rPr>
          <w:rFonts w:ascii="Calibri" w:hAnsi="Calibri" w:cs="Calibri"/>
        </w:rPr>
        <w:t xml:space="preserve">, от 28.02.2015 </w:t>
      </w:r>
      <w:hyperlink r:id="rId28" w:history="1">
        <w:r>
          <w:rPr>
            <w:rFonts w:ascii="Calibri" w:hAnsi="Calibri" w:cs="Calibri"/>
            <w:color w:val="0000FF"/>
          </w:rPr>
          <w:t>N 183</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11.05.2015 </w:t>
      </w:r>
      <w:hyperlink r:id="rId29" w:history="1">
        <w:r>
          <w:rPr>
            <w:rFonts w:ascii="Calibri" w:hAnsi="Calibri" w:cs="Calibri"/>
            <w:color w:val="0000FF"/>
          </w:rPr>
          <w:t>N 458</w:t>
        </w:r>
      </w:hyperlink>
      <w:r>
        <w:rPr>
          <w:rFonts w:ascii="Calibri" w:hAnsi="Calibri" w:cs="Calibri"/>
        </w:rPr>
        <w:t xml:space="preserve"> (ред. 28.05.2015),</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0" w:history="1">
        <w:r>
          <w:rPr>
            <w:rFonts w:ascii="Calibri" w:hAnsi="Calibri" w:cs="Calibri"/>
            <w:color w:val="0000FF"/>
          </w:rPr>
          <w:t>решением</w:t>
        </w:r>
      </w:hyperlink>
      <w:r>
        <w:rPr>
          <w:rFonts w:ascii="Calibri" w:hAnsi="Calibri" w:cs="Calibri"/>
        </w:rPr>
        <w:t xml:space="preserve"> ВАС РФ</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от 28.12.2011 N ВАС-7986/11)</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427B0" w:rsidRDefault="006427B0">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оптового рынка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hyperlink w:anchor="Par1512"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 w:name="Par34"/>
      <w:bookmarkEnd w:id="1"/>
      <w:r>
        <w:rPr>
          <w:rFonts w:ascii="Calibri" w:hAnsi="Calibri" w:cs="Calibri"/>
        </w:rP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 w:name="Par35"/>
      <w:bookmarkEnd w:id="2"/>
      <w:r>
        <w:rPr>
          <w:rFonts w:ascii="Calibri" w:hAnsi="Calibri" w:cs="Calibri"/>
        </w:rP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w:t>
      </w:r>
      <w:r>
        <w:rPr>
          <w:rFonts w:ascii="Calibri" w:hAnsi="Calibri" w:cs="Calibri"/>
        </w:rPr>
        <w:lastRenderedPageBreak/>
        <w:t>акционерного общества "Российский концерн по производству электрической и тепловой энергии на атомных станциях".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службе по тарифам:</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 w:name="Par39"/>
      <w:bookmarkEnd w:id="3"/>
      <w:r>
        <w:rPr>
          <w:rFonts w:ascii="Calibri" w:hAnsi="Calibri" w:cs="Calibri"/>
        </w:rPr>
        <w:t xml:space="preserve">а) в 2-недельный срок со дня утверждения скорректированных инвестиционных программ, указанных в </w:t>
      </w:r>
      <w:hyperlink w:anchor="Par34" w:history="1">
        <w:r>
          <w:rPr>
            <w:rFonts w:ascii="Calibri" w:hAnsi="Calibri" w:cs="Calibri"/>
            <w:color w:val="0000FF"/>
          </w:rPr>
          <w:t>пунктах 2</w:t>
        </w:r>
      </w:hyperlink>
      <w:r>
        <w:rPr>
          <w:rFonts w:ascii="Calibri" w:hAnsi="Calibri" w:cs="Calibri"/>
        </w:rPr>
        <w:t xml:space="preserve"> и </w:t>
      </w:r>
      <w:hyperlink w:anchor="Par35" w:history="1">
        <w:r>
          <w:rPr>
            <w:rFonts w:ascii="Calibri" w:hAnsi="Calibri" w:cs="Calibri"/>
            <w:color w:val="0000FF"/>
          </w:rPr>
          <w:t>3</w:t>
        </w:r>
      </w:hyperlink>
      <w:r>
        <w:rPr>
          <w:rFonts w:ascii="Calibri" w:hAnsi="Calibri" w:cs="Calibri"/>
        </w:rP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б) с 1 апреля 2011 г.:</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Министерству энергетики Российской Федерации: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ar65" w:history="1">
        <w:r>
          <w:rPr>
            <w:rFonts w:ascii="Calibri" w:hAnsi="Calibri" w:cs="Calibri"/>
            <w:color w:val="0000FF"/>
          </w:rPr>
          <w:t>Правил</w:t>
        </w:r>
      </w:hyperlink>
      <w:r>
        <w:rPr>
          <w:rFonts w:ascii="Calibri" w:hAnsi="Calibri" w:cs="Calibri"/>
        </w:rPr>
        <w:t xml:space="preserve">, утвержденных настоящим Постановлением, в части положений, касающихся организации торговли мощностью </w:t>
      </w:r>
      <w:r>
        <w:rPr>
          <w:rFonts w:ascii="Calibri" w:hAnsi="Calibri" w:cs="Calibri"/>
        </w:rPr>
        <w:lastRenderedPageBreak/>
        <w:t xml:space="preserve">на оптовом рынке (в том числе применения установленных указанными </w:t>
      </w:r>
      <w:hyperlink w:anchor="Par65" w:history="1">
        <w:r>
          <w:rPr>
            <w:rFonts w:ascii="Calibri" w:hAnsi="Calibri" w:cs="Calibri"/>
            <w:color w:val="0000FF"/>
          </w:rPr>
          <w:t>Правилами</w:t>
        </w:r>
      </w:hyperlink>
      <w:r>
        <w:rPr>
          <w:rFonts w:ascii="Calibri" w:hAnsi="Calibri" w:cs="Calibri"/>
        </w:rP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ar39" w:history="1">
        <w:r>
          <w:rPr>
            <w:rFonts w:ascii="Calibri" w:hAnsi="Calibri" w:cs="Calibri"/>
            <w:color w:val="0000FF"/>
          </w:rPr>
          <w:t>подпункта "а"</w:t>
        </w:r>
      </w:hyperlink>
      <w:r>
        <w:rPr>
          <w:rFonts w:ascii="Calibri" w:hAnsi="Calibri" w:cs="Calibri"/>
        </w:rPr>
        <w:t xml:space="preserve">, </w:t>
      </w:r>
      <w:hyperlink w:anchor="Par40" w:history="1">
        <w:r>
          <w:rPr>
            <w:rFonts w:ascii="Calibri" w:hAnsi="Calibri" w:cs="Calibri"/>
            <w:color w:val="0000FF"/>
          </w:rPr>
          <w:t>абзацев первого</w:t>
        </w:r>
      </w:hyperlink>
      <w:r>
        <w:rPr>
          <w:rFonts w:ascii="Calibri" w:hAnsi="Calibri" w:cs="Calibri"/>
        </w:rPr>
        <w:t xml:space="preserve"> и </w:t>
      </w:r>
      <w:hyperlink w:anchor="Par41" w:history="1">
        <w:r>
          <w:rPr>
            <w:rFonts w:ascii="Calibri" w:hAnsi="Calibri" w:cs="Calibri"/>
            <w:color w:val="0000FF"/>
          </w:rPr>
          <w:t>второго подпункта "б" пункта 6</w:t>
        </w:r>
      </w:hyperlink>
      <w:r>
        <w:rPr>
          <w:rFonts w:ascii="Calibri" w:hAnsi="Calibri" w:cs="Calibri"/>
        </w:rP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Признать утратившими силу акты Правительства Российской Федерации по перечню согласно </w:t>
      </w:r>
      <w:hyperlink w:anchor="Par1556" w:history="1">
        <w:r>
          <w:rPr>
            <w:rFonts w:ascii="Calibri" w:hAnsi="Calibri" w:cs="Calibri"/>
            <w:color w:val="0000FF"/>
          </w:rPr>
          <w:t>приложению</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076" w:history="1">
        <w:r>
          <w:rPr>
            <w:rFonts w:ascii="Calibri" w:hAnsi="Calibri" w:cs="Calibri"/>
            <w:color w:val="0000FF"/>
          </w:rPr>
          <w:t>Абзац шестой пункта 141</w:t>
        </w:r>
      </w:hyperlink>
      <w:r>
        <w:rPr>
          <w:rFonts w:ascii="Calibri" w:hAnsi="Calibri" w:cs="Calibri"/>
        </w:rPr>
        <w:t xml:space="preserve"> Правил, утвержденных настоящим Постановлением, вступает в силу с 1 апреля 2011 г.</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right"/>
        <w:outlineLvl w:val="0"/>
        <w:rPr>
          <w:rFonts w:ascii="Calibri" w:hAnsi="Calibri" w:cs="Calibri"/>
        </w:rPr>
      </w:pPr>
      <w:bookmarkStart w:id="6" w:name="Par60"/>
      <w:bookmarkEnd w:id="6"/>
      <w:r>
        <w:rPr>
          <w:rFonts w:ascii="Calibri" w:hAnsi="Calibri" w:cs="Calibri"/>
        </w:rPr>
        <w:t>Утверждены</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2010 г. N 1172</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b/>
          <w:bCs/>
        </w:rPr>
      </w:pPr>
      <w:bookmarkStart w:id="7" w:name="Par65"/>
      <w:bookmarkEnd w:id="7"/>
      <w:r>
        <w:rPr>
          <w:rFonts w:ascii="Calibri" w:hAnsi="Calibri" w:cs="Calibri"/>
          <w:b/>
          <w:bCs/>
        </w:rPr>
        <w:t>ПРАВИЛА</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ЭЛЕКТРИЧЕСКОЙ ЭНЕРГИИ И МОЩНОСТИ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32" w:history="1">
        <w:r>
          <w:rPr>
            <w:rFonts w:ascii="Calibri" w:hAnsi="Calibri" w:cs="Calibri"/>
            <w:color w:val="0000FF"/>
          </w:rPr>
          <w:t>N 813</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33" w:history="1">
        <w:r>
          <w:rPr>
            <w:rFonts w:ascii="Calibri" w:hAnsi="Calibri" w:cs="Calibri"/>
            <w:color w:val="0000FF"/>
          </w:rPr>
          <w:t>N 1178</w:t>
        </w:r>
      </w:hyperlink>
      <w:r>
        <w:rPr>
          <w:rFonts w:ascii="Calibri" w:hAnsi="Calibri" w:cs="Calibri"/>
        </w:rPr>
        <w:t xml:space="preserve">, от 29.12.2011 </w:t>
      </w:r>
      <w:hyperlink r:id="rId34" w:history="1">
        <w:r>
          <w:rPr>
            <w:rFonts w:ascii="Calibri" w:hAnsi="Calibri" w:cs="Calibri"/>
            <w:color w:val="0000FF"/>
          </w:rPr>
          <w:t>N 1179</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35" w:history="1">
        <w:r>
          <w:rPr>
            <w:rFonts w:ascii="Calibri" w:hAnsi="Calibri" w:cs="Calibri"/>
            <w:color w:val="0000FF"/>
          </w:rPr>
          <w:t>N 437</w:t>
        </w:r>
      </w:hyperlink>
      <w:r>
        <w:rPr>
          <w:rFonts w:ascii="Calibri" w:hAnsi="Calibri" w:cs="Calibri"/>
        </w:rPr>
        <w:t xml:space="preserve">, от 04.05.2012 </w:t>
      </w:r>
      <w:hyperlink r:id="rId36" w:history="1">
        <w:r>
          <w:rPr>
            <w:rFonts w:ascii="Calibri" w:hAnsi="Calibri" w:cs="Calibri"/>
            <w:color w:val="0000FF"/>
          </w:rPr>
          <w:t>N 442</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30.06.2012 </w:t>
      </w:r>
      <w:hyperlink r:id="rId37" w:history="1">
        <w:r>
          <w:rPr>
            <w:rFonts w:ascii="Calibri" w:hAnsi="Calibri" w:cs="Calibri"/>
            <w:color w:val="0000FF"/>
          </w:rPr>
          <w:t>N 672</w:t>
        </w:r>
      </w:hyperlink>
      <w:r>
        <w:rPr>
          <w:rFonts w:ascii="Calibri" w:hAnsi="Calibri" w:cs="Calibri"/>
        </w:rPr>
        <w:t xml:space="preserve">, от 30.12.2012 </w:t>
      </w:r>
      <w:hyperlink r:id="rId38" w:history="1">
        <w:r>
          <w:rPr>
            <w:rFonts w:ascii="Calibri" w:hAnsi="Calibri" w:cs="Calibri"/>
            <w:color w:val="0000FF"/>
          </w:rPr>
          <w:t>N 1482</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05.02.2013 </w:t>
      </w:r>
      <w:hyperlink r:id="rId39" w:history="1">
        <w:r>
          <w:rPr>
            <w:rFonts w:ascii="Calibri" w:hAnsi="Calibri" w:cs="Calibri"/>
            <w:color w:val="0000FF"/>
          </w:rPr>
          <w:t>N 86</w:t>
        </w:r>
      </w:hyperlink>
      <w:r>
        <w:rPr>
          <w:rFonts w:ascii="Calibri" w:hAnsi="Calibri" w:cs="Calibri"/>
        </w:rPr>
        <w:t xml:space="preserve">, от 16.02.2013 </w:t>
      </w:r>
      <w:hyperlink r:id="rId40" w:history="1">
        <w:r>
          <w:rPr>
            <w:rFonts w:ascii="Calibri" w:hAnsi="Calibri" w:cs="Calibri"/>
            <w:color w:val="0000FF"/>
          </w:rPr>
          <w:t>N 121</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41" w:history="1">
        <w:r>
          <w:rPr>
            <w:rFonts w:ascii="Calibri" w:hAnsi="Calibri" w:cs="Calibri"/>
            <w:color w:val="0000FF"/>
          </w:rPr>
          <w:t>N 433</w:t>
        </w:r>
      </w:hyperlink>
      <w:r>
        <w:rPr>
          <w:rFonts w:ascii="Calibri" w:hAnsi="Calibri" w:cs="Calibri"/>
        </w:rPr>
        <w:t xml:space="preserve">, от 28.05.2013 </w:t>
      </w:r>
      <w:hyperlink r:id="rId42" w:history="1">
        <w:r>
          <w:rPr>
            <w:rFonts w:ascii="Calibri" w:hAnsi="Calibri" w:cs="Calibri"/>
            <w:color w:val="0000FF"/>
          </w:rPr>
          <w:t>N 449</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43" w:history="1">
        <w:r>
          <w:rPr>
            <w:rFonts w:ascii="Calibri" w:hAnsi="Calibri" w:cs="Calibri"/>
            <w:color w:val="0000FF"/>
          </w:rPr>
          <w:t>N 638</w:t>
        </w:r>
      </w:hyperlink>
      <w:r>
        <w:rPr>
          <w:rFonts w:ascii="Calibri" w:hAnsi="Calibri" w:cs="Calibri"/>
        </w:rPr>
        <w:t xml:space="preserve">, от 27.08.2013 </w:t>
      </w:r>
      <w:hyperlink r:id="rId44" w:history="1">
        <w:r>
          <w:rPr>
            <w:rFonts w:ascii="Calibri" w:hAnsi="Calibri" w:cs="Calibri"/>
            <w:color w:val="0000FF"/>
          </w:rPr>
          <w:t>N 743</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18.02.2014 </w:t>
      </w:r>
      <w:hyperlink r:id="rId45" w:history="1">
        <w:r>
          <w:rPr>
            <w:rFonts w:ascii="Calibri" w:hAnsi="Calibri" w:cs="Calibri"/>
            <w:color w:val="0000FF"/>
          </w:rPr>
          <w:t>N 123</w:t>
        </w:r>
      </w:hyperlink>
      <w:r>
        <w:rPr>
          <w:rFonts w:ascii="Calibri" w:hAnsi="Calibri" w:cs="Calibri"/>
        </w:rPr>
        <w:t xml:space="preserve">, от 28.04.2014 </w:t>
      </w:r>
      <w:hyperlink r:id="rId46" w:history="1">
        <w:r>
          <w:rPr>
            <w:rFonts w:ascii="Calibri" w:hAnsi="Calibri" w:cs="Calibri"/>
            <w:color w:val="0000FF"/>
          </w:rPr>
          <w:t>N 374</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02.06.2014 </w:t>
      </w:r>
      <w:hyperlink r:id="rId47" w:history="1">
        <w:r>
          <w:rPr>
            <w:rFonts w:ascii="Calibri" w:hAnsi="Calibri" w:cs="Calibri"/>
            <w:color w:val="0000FF"/>
          </w:rPr>
          <w:t>N 505</w:t>
        </w:r>
      </w:hyperlink>
      <w:r>
        <w:rPr>
          <w:rFonts w:ascii="Calibri" w:hAnsi="Calibri" w:cs="Calibri"/>
        </w:rPr>
        <w:t xml:space="preserve">, от 16.08.2014 </w:t>
      </w:r>
      <w:hyperlink r:id="rId48" w:history="1">
        <w:r>
          <w:rPr>
            <w:rFonts w:ascii="Calibri" w:hAnsi="Calibri" w:cs="Calibri"/>
            <w:color w:val="0000FF"/>
          </w:rPr>
          <w:t>N 820</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23.08.2014 </w:t>
      </w:r>
      <w:hyperlink r:id="rId49" w:history="1">
        <w:r>
          <w:rPr>
            <w:rFonts w:ascii="Calibri" w:hAnsi="Calibri" w:cs="Calibri"/>
            <w:color w:val="0000FF"/>
          </w:rPr>
          <w:t>N 850</w:t>
        </w:r>
      </w:hyperlink>
      <w:r>
        <w:rPr>
          <w:rFonts w:ascii="Calibri" w:hAnsi="Calibri" w:cs="Calibri"/>
        </w:rPr>
        <w:t xml:space="preserve">, от 26.12.2014 </w:t>
      </w:r>
      <w:hyperlink r:id="rId50" w:history="1">
        <w:r>
          <w:rPr>
            <w:rFonts w:ascii="Calibri" w:hAnsi="Calibri" w:cs="Calibri"/>
            <w:color w:val="0000FF"/>
          </w:rPr>
          <w:t>N 1549</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23.01.2015 </w:t>
      </w:r>
      <w:hyperlink r:id="rId51" w:history="1">
        <w:r>
          <w:rPr>
            <w:rFonts w:ascii="Calibri" w:hAnsi="Calibri" w:cs="Calibri"/>
            <w:color w:val="0000FF"/>
          </w:rPr>
          <w:t>N 47</w:t>
        </w:r>
      </w:hyperlink>
      <w:r>
        <w:rPr>
          <w:rFonts w:ascii="Calibri" w:hAnsi="Calibri" w:cs="Calibri"/>
        </w:rPr>
        <w:t xml:space="preserve">, от 19.02.2015 </w:t>
      </w:r>
      <w:hyperlink r:id="rId52" w:history="1">
        <w:r>
          <w:rPr>
            <w:rFonts w:ascii="Calibri" w:hAnsi="Calibri" w:cs="Calibri"/>
            <w:color w:val="0000FF"/>
          </w:rPr>
          <w:t>N 139</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28.02.2015 </w:t>
      </w:r>
      <w:hyperlink r:id="rId53" w:history="1">
        <w:r>
          <w:rPr>
            <w:rFonts w:ascii="Calibri" w:hAnsi="Calibri" w:cs="Calibri"/>
            <w:color w:val="0000FF"/>
          </w:rPr>
          <w:t>N 183</w:t>
        </w:r>
      </w:hyperlink>
      <w:r>
        <w:rPr>
          <w:rFonts w:ascii="Calibri" w:hAnsi="Calibri" w:cs="Calibri"/>
        </w:rPr>
        <w:t xml:space="preserve">, от 11.05.2015 </w:t>
      </w:r>
      <w:hyperlink r:id="rId54" w:history="1">
        <w:r>
          <w:rPr>
            <w:rFonts w:ascii="Calibri" w:hAnsi="Calibri" w:cs="Calibri"/>
            <w:color w:val="0000FF"/>
          </w:rPr>
          <w:t>N 458</w:t>
        </w:r>
      </w:hyperlink>
      <w:r>
        <w:rPr>
          <w:rFonts w:ascii="Calibri" w:hAnsi="Calibri" w:cs="Calibri"/>
        </w:rPr>
        <w:t xml:space="preserve"> (ред. 28.05.2015))</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8" w:name="Par82"/>
      <w:bookmarkEnd w:id="8"/>
      <w:r>
        <w:rPr>
          <w:rFonts w:ascii="Calibri" w:hAnsi="Calibri" w:cs="Calibri"/>
        </w:rPr>
        <w:t>I. Общие положения</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настоящих Правил под расчетным периодом понимается календарный месяц.</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оптовом рынке торговля электрической энергией и мощностью осуществляется с использованием следующих способов: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торговля мощностью по свободным (нерегулируемым) ценам по результатам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10) торговля мощностью по договорам купли-продажи и договорам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строящиеся в соответствии с </w:t>
      </w:r>
      <w:hyperlink r:id="rId56" w:history="1">
        <w:r>
          <w:rPr>
            <w:rFonts w:ascii="Calibri" w:hAnsi="Calibri" w:cs="Calibri"/>
            <w:color w:val="0000FF"/>
          </w:rPr>
          <w:t>Программой</w:t>
        </w:r>
      </w:hyperlink>
      <w:r>
        <w:rPr>
          <w:rFonts w:ascii="Calibri" w:hAnsi="Calibri" w:cs="Calibri"/>
        </w:rP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4" w:name="Par117"/>
      <w:bookmarkEnd w:id="14"/>
      <w:r>
        <w:rPr>
          <w:rFonts w:ascii="Calibri" w:hAnsi="Calibri" w:cs="Calibri"/>
        </w:rPr>
        <w:lastRenderedPageBreak/>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5" w:name="Par120"/>
      <w:bookmarkEnd w:id="15"/>
      <w:r>
        <w:rPr>
          <w:rFonts w:ascii="Calibri" w:hAnsi="Calibri" w:cs="Calibri"/>
        </w:rP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6" w:name="Par123"/>
      <w:bookmarkEnd w:id="16"/>
      <w:r>
        <w:rPr>
          <w:rFonts w:ascii="Calibri" w:hAnsi="Calibri" w:cs="Calibri"/>
        </w:rP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указанного выбора участники оптового рынка - поставщики электрической энергии представляют следующую информацию:</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7" w:name="Par125"/>
      <w:bookmarkEnd w:id="17"/>
      <w:r>
        <w:rPr>
          <w:rFonts w:ascii="Calibri" w:hAnsi="Calibri" w:cs="Calibri"/>
        </w:rPr>
        <w:t>параметры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8" w:name="Par126"/>
      <w:bookmarkEnd w:id="18"/>
      <w:r>
        <w:rPr>
          <w:rFonts w:ascii="Calibri" w:hAnsi="Calibri" w:cs="Calibri"/>
        </w:rPr>
        <w:t>величина расходов на осуществление пуска и выключения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5" w:history="1">
        <w:r>
          <w:rPr>
            <w:rFonts w:ascii="Calibri" w:hAnsi="Calibri" w:cs="Calibri"/>
            <w:color w:val="0000FF"/>
          </w:rPr>
          <w:t>абзацем третьим настоящего пункта</w:t>
        </w:r>
      </w:hyperlink>
      <w:r>
        <w:rPr>
          <w:rFonts w:ascii="Calibri" w:hAnsi="Calibri" w:cs="Calibri"/>
        </w:rPr>
        <w:t xml:space="preserve">, предоставляется системному оператору, а информация, предусмотренная </w:t>
      </w:r>
      <w:hyperlink w:anchor="Par126" w:history="1">
        <w:r>
          <w:rPr>
            <w:rFonts w:ascii="Calibri" w:hAnsi="Calibri" w:cs="Calibri"/>
            <w:color w:val="0000FF"/>
          </w:rPr>
          <w:t>абзацами четвертым</w:t>
        </w:r>
      </w:hyperlink>
      <w:r>
        <w:rPr>
          <w:rFonts w:ascii="Calibri" w:hAnsi="Calibri" w:cs="Calibri"/>
        </w:rPr>
        <w:t xml:space="preserve"> и </w:t>
      </w:r>
      <w:hyperlink w:anchor="Par127" w:history="1">
        <w:r>
          <w:rPr>
            <w:rFonts w:ascii="Calibri" w:hAnsi="Calibri" w:cs="Calibri"/>
            <w:color w:val="0000FF"/>
          </w:rPr>
          <w:t>пятым настоящего пункта</w:t>
        </w:r>
      </w:hyperlink>
      <w:r>
        <w:rPr>
          <w:rFonts w:ascii="Calibri" w:hAnsi="Calibri" w:cs="Calibri"/>
        </w:rPr>
        <w:t>,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w:t>
      </w:r>
      <w:r>
        <w:rPr>
          <w:rFonts w:ascii="Calibri" w:hAnsi="Calibri" w:cs="Calibri"/>
        </w:rPr>
        <w:lastRenderedPageBreak/>
        <w:t xml:space="preserve">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ar443" w:history="1">
        <w:r>
          <w:rPr>
            <w:rFonts w:ascii="Calibri" w:hAnsi="Calibri" w:cs="Calibri"/>
            <w:color w:val="0000FF"/>
          </w:rPr>
          <w:t>подпунктами 3</w:t>
        </w:r>
      </w:hyperlink>
      <w:r>
        <w:rPr>
          <w:rFonts w:ascii="Calibri" w:hAnsi="Calibri" w:cs="Calibri"/>
        </w:rPr>
        <w:t xml:space="preserve">, </w:t>
      </w:r>
      <w:hyperlink w:anchor="Par444" w:history="1">
        <w:r>
          <w:rPr>
            <w:rFonts w:ascii="Calibri" w:hAnsi="Calibri" w:cs="Calibri"/>
            <w:color w:val="0000FF"/>
          </w:rPr>
          <w:t>4</w:t>
        </w:r>
      </w:hyperlink>
      <w:r>
        <w:rPr>
          <w:rFonts w:ascii="Calibri" w:hAnsi="Calibri" w:cs="Calibri"/>
        </w:rPr>
        <w:t xml:space="preserve"> и </w:t>
      </w:r>
      <w:hyperlink w:anchor="Par446" w:history="1">
        <w:r>
          <w:rPr>
            <w:rFonts w:ascii="Calibri" w:hAnsi="Calibri" w:cs="Calibri"/>
            <w:color w:val="0000FF"/>
          </w:rPr>
          <w:t>6 пункта 50</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0" w:name="Par130"/>
      <w:bookmarkEnd w:id="20"/>
      <w:r>
        <w:rPr>
          <w:rFonts w:ascii="Calibri" w:hAnsi="Calibri" w:cs="Calibri"/>
        </w:rP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ar123" w:history="1">
        <w:r>
          <w:rPr>
            <w:rFonts w:ascii="Calibri" w:hAnsi="Calibri" w:cs="Calibri"/>
            <w:color w:val="0000FF"/>
          </w:rPr>
          <w:t>пунктом 6</w:t>
        </w:r>
      </w:hyperlink>
      <w:r>
        <w:rPr>
          <w:rFonts w:ascii="Calibri" w:hAnsi="Calibri" w:cs="Calibri"/>
        </w:rPr>
        <w:t xml:space="preserve"> настоящих Правил максимальные цены.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w:t>
      </w:r>
      <w:r>
        <w:rPr>
          <w:rFonts w:ascii="Calibri" w:hAnsi="Calibri" w:cs="Calibri"/>
        </w:rPr>
        <w:lastRenderedPageBreak/>
        <w:t>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6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w:t>
      </w:r>
      <w:r>
        <w:rPr>
          <w:rFonts w:ascii="Calibri" w:hAnsi="Calibri" w:cs="Calibri"/>
        </w:rPr>
        <w:lastRenderedPageBreak/>
        <w:t>(требований)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ar1308" w:history="1">
        <w:r>
          <w:rPr>
            <w:rFonts w:ascii="Calibri" w:hAnsi="Calibri" w:cs="Calibri"/>
            <w:color w:val="0000FF"/>
          </w:rPr>
          <w:t>пункте 183</w:t>
        </w:r>
      </w:hyperlink>
      <w:r>
        <w:rPr>
          <w:rFonts w:ascii="Calibri" w:hAnsi="Calibri" w:cs="Calibri"/>
        </w:rP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66" w:history="1">
        <w:r>
          <w:rPr>
            <w:rFonts w:ascii="Calibri" w:hAnsi="Calibri" w:cs="Calibri"/>
            <w:color w:val="0000FF"/>
          </w:rPr>
          <w:t>N 1179</w:t>
        </w:r>
      </w:hyperlink>
      <w:r>
        <w:rPr>
          <w:rFonts w:ascii="Calibri" w:hAnsi="Calibri" w:cs="Calibri"/>
        </w:rPr>
        <w:t xml:space="preserve">, от 04.05.2012 </w:t>
      </w:r>
      <w:hyperlink r:id="rId67" w:history="1">
        <w:r>
          <w:rPr>
            <w:rFonts w:ascii="Calibri" w:hAnsi="Calibri" w:cs="Calibri"/>
            <w:color w:val="0000FF"/>
          </w:rPr>
          <w:t>N 442</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30.06.2012 N 672)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30.06.2012 N 672)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размерами ежемесячной платы за единицу мощности в целях выявления </w:t>
      </w:r>
      <w:r>
        <w:rPr>
          <w:rFonts w:ascii="Calibri" w:hAnsi="Calibri" w:cs="Calibri"/>
        </w:rPr>
        <w:lastRenderedPageBreak/>
        <w:t>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21" w:name="Par178"/>
      <w:bookmarkEnd w:id="21"/>
      <w:r>
        <w:rPr>
          <w:rFonts w:ascii="Calibri" w:hAnsi="Calibri" w:cs="Calibri"/>
        </w:rPr>
        <w:t>II. Порядок получения статуса субъекта оптового рынка,</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 обращения электрической энергии и (или) мощности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и заключения обязательных договоров</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включается в реестр субъектов оптового рынка по решению наблюдательного совета совета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 электрической энергии владеет на праве собственности или на ином законном </w:t>
      </w:r>
      <w:r>
        <w:rPr>
          <w:rFonts w:ascii="Calibri" w:hAnsi="Calibri" w:cs="Calibri"/>
        </w:rPr>
        <w:lastRenderedPageBreak/>
        <w:t>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продажи электрической энергии и мощности, производимой на указанном генерирующем оборудовании;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количественные характеристики не применяются к гарантирующим поставщикам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в целях осуществления функций гарантирующего поставщика в соответствии с Основными положениями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следующих мероприятий технического характера: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w:t>
      </w:r>
      <w:r>
        <w:rPr>
          <w:rFonts w:ascii="Calibri" w:hAnsi="Calibri" w:cs="Calibri"/>
        </w:rPr>
        <w:lastRenderedPageBreak/>
        <w:t>электрической энергией и (или) мощностью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Основными положениями функционирования розничных рынков электрической энергии может быть присвоен статус гарантирующего поставщика.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w:t>
      </w:r>
      <w:r>
        <w:rPr>
          <w:rFonts w:ascii="Calibri" w:hAnsi="Calibri" w:cs="Calibri"/>
        </w:rPr>
        <w:lastRenderedPageBreak/>
        <w:t>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 пунктом требований.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ar185" w:history="1">
        <w:r>
          <w:rPr>
            <w:rFonts w:ascii="Calibri" w:hAnsi="Calibri" w:cs="Calibri"/>
            <w:color w:val="0000FF"/>
          </w:rPr>
          <w:t>пунктами 23</w:t>
        </w:r>
      </w:hyperlink>
      <w:r>
        <w:rPr>
          <w:rFonts w:ascii="Calibri" w:hAnsi="Calibri" w:cs="Calibri"/>
        </w:rPr>
        <w:t xml:space="preserve"> и </w:t>
      </w:r>
      <w:hyperlink w:anchor="Par203" w:history="1">
        <w:r>
          <w:rPr>
            <w:rFonts w:ascii="Calibri" w:hAnsi="Calibri" w:cs="Calibri"/>
            <w:color w:val="0000FF"/>
          </w:rPr>
          <w:t>24</w:t>
        </w:r>
      </w:hyperlink>
      <w:r>
        <w:rPr>
          <w:rFonts w:ascii="Calibri" w:hAnsi="Calibri" w:cs="Calibri"/>
        </w:rP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ar185" w:history="1">
        <w:r>
          <w:rPr>
            <w:rFonts w:ascii="Calibri" w:hAnsi="Calibri" w:cs="Calibri"/>
            <w:color w:val="0000FF"/>
          </w:rPr>
          <w:t>пунктом 23</w:t>
        </w:r>
      </w:hyperlink>
      <w:r>
        <w:rPr>
          <w:rFonts w:ascii="Calibri" w:hAnsi="Calibri" w:cs="Calibri"/>
        </w:rP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5" w:name="Par218"/>
      <w:bookmarkEnd w:id="25"/>
      <w:r>
        <w:rPr>
          <w:rFonts w:ascii="Calibri" w:hAnsi="Calibri" w:cs="Calibri"/>
        </w:rP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ar322" w:history="1">
        <w:r>
          <w:rPr>
            <w:rFonts w:ascii="Calibri" w:hAnsi="Calibri" w:cs="Calibri"/>
            <w:color w:val="0000FF"/>
          </w:rPr>
          <w:t>подпунктом 3 пункта 40</w:t>
        </w:r>
      </w:hyperlink>
      <w:r>
        <w:rPr>
          <w:rFonts w:ascii="Calibri" w:hAnsi="Calibri" w:cs="Calibri"/>
        </w:rPr>
        <w:t xml:space="preserve"> и </w:t>
      </w:r>
      <w:hyperlink w:anchor="Par401" w:history="1">
        <w:r>
          <w:rPr>
            <w:rFonts w:ascii="Calibri" w:hAnsi="Calibri" w:cs="Calibri"/>
            <w:color w:val="0000FF"/>
          </w:rPr>
          <w:t>пунктом 41</w:t>
        </w:r>
      </w:hyperlink>
      <w:r>
        <w:rPr>
          <w:rFonts w:ascii="Calibri" w:hAnsi="Calibri" w:cs="Calibri"/>
        </w:rP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w:t>
      </w:r>
      <w:r>
        <w:rPr>
          <w:rFonts w:ascii="Calibri" w:hAnsi="Calibri" w:cs="Calibri"/>
        </w:rPr>
        <w:lastRenderedPageBreak/>
        <w:t>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6" w:name="Par223"/>
      <w:bookmarkEnd w:id="26"/>
      <w:r>
        <w:rPr>
          <w:rFonts w:ascii="Calibri" w:hAnsi="Calibri" w:cs="Calibri"/>
        </w:rP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7" w:name="Par224"/>
      <w:bookmarkEnd w:id="27"/>
      <w:r>
        <w:rPr>
          <w:rFonts w:ascii="Calibri" w:hAnsi="Calibri" w:cs="Calibri"/>
        </w:rP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ar1489" w:history="1">
        <w:r>
          <w:rPr>
            <w:rFonts w:ascii="Calibri" w:hAnsi="Calibri" w:cs="Calibri"/>
            <w:color w:val="0000FF"/>
          </w:rPr>
          <w:t>приложению N 3</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8" w:name="Par226"/>
      <w:bookmarkEnd w:id="28"/>
      <w:r>
        <w:rPr>
          <w:rFonts w:ascii="Calibri" w:hAnsi="Calibri" w:cs="Calibri"/>
        </w:rPr>
        <w:t>субъекты оптового рынка, группы точек поставки которых расположены в неценовых зонах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29" w:name="Par227"/>
      <w:bookmarkEnd w:id="29"/>
      <w:r>
        <w:rPr>
          <w:rFonts w:ascii="Calibri" w:hAnsi="Calibri" w:cs="Calibri"/>
        </w:rP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ar527" w:history="1">
        <w:r>
          <w:rPr>
            <w:rFonts w:ascii="Calibri" w:hAnsi="Calibri" w:cs="Calibri"/>
            <w:color w:val="0000FF"/>
          </w:rPr>
          <w:t>пунктом 62</w:t>
        </w:r>
      </w:hyperlink>
      <w:r>
        <w:rPr>
          <w:rFonts w:ascii="Calibri" w:hAnsi="Calibri" w:cs="Calibri"/>
        </w:rP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w:t>
      </w:r>
      <w:hyperlink w:anchor="Par227" w:history="1">
        <w:r>
          <w:rPr>
            <w:rFonts w:ascii="Calibri" w:hAnsi="Calibri" w:cs="Calibri"/>
            <w:color w:val="0000FF"/>
          </w:rPr>
          <w:t>абзаце пятом</w:t>
        </w:r>
      </w:hyperlink>
      <w:r>
        <w:rPr>
          <w:rFonts w:ascii="Calibri" w:hAnsi="Calibri" w:cs="Calibri"/>
        </w:rP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ar185" w:history="1">
        <w:r>
          <w:rPr>
            <w:rFonts w:ascii="Calibri" w:hAnsi="Calibri" w:cs="Calibri"/>
            <w:color w:val="0000FF"/>
          </w:rPr>
          <w:t>пунктов 23</w:t>
        </w:r>
      </w:hyperlink>
      <w:r>
        <w:rPr>
          <w:rFonts w:ascii="Calibri" w:hAnsi="Calibri" w:cs="Calibri"/>
        </w:rPr>
        <w:t xml:space="preserve"> - </w:t>
      </w:r>
      <w:hyperlink w:anchor="Par218" w:history="1">
        <w:r>
          <w:rPr>
            <w:rFonts w:ascii="Calibri" w:hAnsi="Calibri" w:cs="Calibri"/>
            <w:color w:val="0000FF"/>
          </w:rPr>
          <w:t>26</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ar224" w:history="1">
        <w:r>
          <w:rPr>
            <w:rFonts w:ascii="Calibri" w:hAnsi="Calibri" w:cs="Calibri"/>
            <w:color w:val="0000FF"/>
          </w:rPr>
          <w:t>абзацах втором</w:t>
        </w:r>
      </w:hyperlink>
      <w:r>
        <w:rPr>
          <w:rFonts w:ascii="Calibri" w:hAnsi="Calibri" w:cs="Calibri"/>
        </w:rPr>
        <w:t xml:space="preserve"> - </w:t>
      </w:r>
      <w:hyperlink w:anchor="Par226" w:history="1">
        <w:r>
          <w:rPr>
            <w:rFonts w:ascii="Calibri" w:hAnsi="Calibri" w:cs="Calibri"/>
            <w:color w:val="0000FF"/>
          </w:rPr>
          <w:t>четвертом</w:t>
        </w:r>
      </w:hyperlink>
      <w:r>
        <w:rPr>
          <w:rFonts w:ascii="Calibri" w:hAnsi="Calibri" w:cs="Calibri"/>
        </w:rPr>
        <w:t xml:space="preserve"> настоящего пункта, а также организации, осуществляющие экспортно-импортные операции, могут </w:t>
      </w:r>
      <w:r>
        <w:rPr>
          <w:rFonts w:ascii="Calibri" w:hAnsi="Calibri" w:cs="Calibri"/>
        </w:rPr>
        <w:lastRenderedPageBreak/>
        <w:t xml:space="preserve">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ar185" w:history="1">
        <w:r>
          <w:rPr>
            <w:rFonts w:ascii="Calibri" w:hAnsi="Calibri" w:cs="Calibri"/>
            <w:color w:val="0000FF"/>
          </w:rPr>
          <w:t>пунктов 23</w:t>
        </w:r>
      </w:hyperlink>
      <w:r>
        <w:rPr>
          <w:rFonts w:ascii="Calibri" w:hAnsi="Calibri" w:cs="Calibri"/>
        </w:rPr>
        <w:t xml:space="preserve"> - </w:t>
      </w:r>
      <w:hyperlink w:anchor="Par218" w:history="1">
        <w:r>
          <w:rPr>
            <w:rFonts w:ascii="Calibri" w:hAnsi="Calibri" w:cs="Calibri"/>
            <w:color w:val="0000FF"/>
          </w:rPr>
          <w:t>26</w:t>
        </w:r>
      </w:hyperlink>
      <w:r>
        <w:rPr>
          <w:rFonts w:ascii="Calibri" w:hAnsi="Calibri" w:cs="Calibri"/>
        </w:rP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ar185" w:history="1">
        <w:r>
          <w:rPr>
            <w:rFonts w:ascii="Calibri" w:hAnsi="Calibri" w:cs="Calibri"/>
            <w:color w:val="0000FF"/>
          </w:rPr>
          <w:t>пунктов 23</w:t>
        </w:r>
      </w:hyperlink>
      <w:r>
        <w:rPr>
          <w:rFonts w:ascii="Calibri" w:hAnsi="Calibri" w:cs="Calibri"/>
        </w:rPr>
        <w:t xml:space="preserve"> - </w:t>
      </w:r>
      <w:hyperlink w:anchor="Par218" w:history="1">
        <w:r>
          <w:rPr>
            <w:rFonts w:ascii="Calibri" w:hAnsi="Calibri" w:cs="Calibri"/>
            <w:color w:val="0000FF"/>
          </w:rPr>
          <w:t>26</w:t>
        </w:r>
      </w:hyperlink>
      <w:r>
        <w:rPr>
          <w:rFonts w:ascii="Calibri" w:hAnsi="Calibri" w:cs="Calibri"/>
        </w:rP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ar185" w:history="1">
        <w:r>
          <w:rPr>
            <w:rFonts w:ascii="Calibri" w:hAnsi="Calibri" w:cs="Calibri"/>
            <w:color w:val="0000FF"/>
          </w:rPr>
          <w:t>пунктов 23</w:t>
        </w:r>
      </w:hyperlink>
      <w:r>
        <w:rPr>
          <w:rFonts w:ascii="Calibri" w:hAnsi="Calibri" w:cs="Calibri"/>
        </w:rPr>
        <w:t xml:space="preserve"> - </w:t>
      </w:r>
      <w:hyperlink w:anchor="Par218" w:history="1">
        <w:r>
          <w:rPr>
            <w:rFonts w:ascii="Calibri" w:hAnsi="Calibri" w:cs="Calibri"/>
            <w:color w:val="0000FF"/>
          </w:rPr>
          <w:t>26</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28. Организации, которые приобрели, в том числе в порядке правопреемства,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коммерческого учета, имеющейся в этих группах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1" w:name="Par246"/>
      <w:bookmarkEnd w:id="31"/>
      <w:r>
        <w:rPr>
          <w:rFonts w:ascii="Calibri" w:hAnsi="Calibri" w:cs="Calibri"/>
        </w:rPr>
        <w:lastRenderedPageBreak/>
        <w:t>29. Организация, являющаяся субъектом оптового рынка,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осуществлявшая функции гарантирующего поставщика до даты присвоения в соответствии с основными положениями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2" w:name="Par251"/>
      <w:bookmarkEnd w:id="32"/>
      <w:r>
        <w:rPr>
          <w:rFonts w:ascii="Calibri" w:hAnsi="Calibri" w:cs="Calibri"/>
        </w:rPr>
        <w:t xml:space="preserve">31. Субъект электроэнергетики, владеющий на праве собственности или на ином законном основании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w:t>
      </w:r>
      <w:hyperlink r:id="rId84" w:history="1">
        <w:r>
          <w:rPr>
            <w:rFonts w:ascii="Calibri" w:hAnsi="Calibri" w:cs="Calibri"/>
            <w:color w:val="0000FF"/>
          </w:rPr>
          <w:t>порядке</w:t>
        </w:r>
      </w:hyperlink>
      <w:r>
        <w:rPr>
          <w:rFonts w:ascii="Calibri" w:hAnsi="Calibri" w:cs="Calibri"/>
        </w:rPr>
        <w:t>, присоединена к ЕЭС России и установленная генерирующая мощность которой равна или превышает 25 МВт, обязан реализовывать всю производимую на указанной электростанции электрическую энергию (мощность) только на оптовом рынке, за исключением случаев, установленных настоящими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субъект электроэнергетики обязан в установленном </w:t>
      </w:r>
      <w:hyperlink r:id="rId85" w:history="1">
        <w:r>
          <w:rPr>
            <w:rFonts w:ascii="Calibri" w:hAnsi="Calibri" w:cs="Calibri"/>
            <w:color w:val="0000FF"/>
          </w:rPr>
          <w:t>порядке</w:t>
        </w:r>
      </w:hyperlink>
      <w:r>
        <w:rPr>
          <w:rFonts w:ascii="Calibri" w:hAnsi="Calibri" w:cs="Calibri"/>
        </w:rPr>
        <w:t xml:space="preserve">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такой электростанции или ее части, либо получить в отношении такой электростанции в целом подтверждение о нераспространении требования Федерального </w:t>
      </w:r>
      <w:hyperlink r:id="rId86"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указанным в </w:t>
      </w:r>
      <w:hyperlink w:anchor="Par258" w:history="1">
        <w:r>
          <w:rPr>
            <w:rFonts w:ascii="Calibri" w:hAnsi="Calibri" w:cs="Calibri"/>
            <w:color w:val="0000FF"/>
          </w:rPr>
          <w:t>пункте 32</w:t>
        </w:r>
      </w:hyperlink>
      <w:r>
        <w:rPr>
          <w:rFonts w:ascii="Calibri" w:hAnsi="Calibri" w:cs="Calibri"/>
        </w:rPr>
        <w:t xml:space="preserve">, или </w:t>
      </w:r>
      <w:hyperlink w:anchor="Par272" w:history="1">
        <w:r>
          <w:rPr>
            <w:rFonts w:ascii="Calibri" w:hAnsi="Calibri" w:cs="Calibri"/>
            <w:color w:val="0000FF"/>
          </w:rPr>
          <w:t>пункте 33</w:t>
        </w:r>
      </w:hyperlink>
      <w:r>
        <w:rPr>
          <w:rFonts w:ascii="Calibri" w:hAnsi="Calibri" w:cs="Calibri"/>
        </w:rPr>
        <w:t xml:space="preserve">, или </w:t>
      </w:r>
      <w:hyperlink w:anchor="Par280" w:history="1">
        <w:r>
          <w:rPr>
            <w:rFonts w:ascii="Calibri" w:hAnsi="Calibri" w:cs="Calibri"/>
            <w:color w:val="0000FF"/>
          </w:rPr>
          <w:t>пункте 33(1)</w:t>
        </w:r>
      </w:hyperlink>
      <w:r>
        <w:rPr>
          <w:rFonts w:ascii="Calibri" w:hAnsi="Calibri" w:cs="Calibri"/>
        </w:rPr>
        <w:t xml:space="preserve"> настоящих Правил. При получении в отношении такой электростанции в целом указанного подтверждения субъект электроэнергетики вправе не реализовывать на оптовом рынке производимую на этой электростанции электрическую энергию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субъект электроэнергетики вправе реализовывать производимую на такой электростанции электрическую энергию (мощность) на розничных рынках до 1 января 2016 г. без получения подтверждения о нераспространении требования Федерального </w:t>
      </w:r>
      <w:hyperlink r:id="rId87"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w:t>
      </w:r>
      <w:r>
        <w:rPr>
          <w:rFonts w:ascii="Calibri" w:hAnsi="Calibri" w:cs="Calibri"/>
        </w:rPr>
        <w:lastRenderedPageBreak/>
        <w:t>на оптовом рынке, если до 1 января 2011 г. он осуществлял продажу (поставку) электрической энергии (мощности), произведенной на соответствующей электростанции, на розничных рынках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требования Федерального </w:t>
      </w:r>
      <w:hyperlink r:id="rId88"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ar258" w:history="1">
        <w:r>
          <w:rPr>
            <w:rFonts w:ascii="Calibri" w:hAnsi="Calibri" w:cs="Calibri"/>
            <w:color w:val="0000FF"/>
          </w:rPr>
          <w:t>пункте 32</w:t>
        </w:r>
      </w:hyperlink>
      <w:r>
        <w:rPr>
          <w:rFonts w:ascii="Calibri" w:hAnsi="Calibri" w:cs="Calibri"/>
        </w:rPr>
        <w:t xml:space="preserve">, или </w:t>
      </w:r>
      <w:hyperlink w:anchor="Par272" w:history="1">
        <w:r>
          <w:rPr>
            <w:rFonts w:ascii="Calibri" w:hAnsi="Calibri" w:cs="Calibri"/>
            <w:color w:val="0000FF"/>
          </w:rPr>
          <w:t>пункте 33</w:t>
        </w:r>
      </w:hyperlink>
      <w:r>
        <w:rPr>
          <w:rFonts w:ascii="Calibri" w:hAnsi="Calibri" w:cs="Calibri"/>
        </w:rPr>
        <w:t xml:space="preserve">, или </w:t>
      </w:r>
      <w:hyperlink w:anchor="Par280" w:history="1">
        <w:r>
          <w:rPr>
            <w:rFonts w:ascii="Calibri" w:hAnsi="Calibri" w:cs="Calibri"/>
            <w:color w:val="0000FF"/>
          </w:rPr>
          <w:t>пункте 33(1)</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требования Федерального </w:t>
      </w:r>
      <w:hyperlink r:id="rId89"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90" w:history="1">
        <w:r>
          <w:rPr>
            <w:rFonts w:ascii="Calibri" w:hAnsi="Calibri" w:cs="Calibri"/>
            <w:color w:val="0000FF"/>
          </w:rPr>
          <w:t>критериям</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272" w:history="1">
        <w:r>
          <w:rPr>
            <w:rFonts w:ascii="Calibri" w:hAnsi="Calibri" w:cs="Calibri"/>
            <w:color w:val="0000FF"/>
          </w:rPr>
          <w:t>пунктов 33</w:t>
        </w:r>
      </w:hyperlink>
      <w:r>
        <w:rPr>
          <w:rFonts w:ascii="Calibri" w:hAnsi="Calibri" w:cs="Calibri"/>
        </w:rPr>
        <w:t xml:space="preserve"> и </w:t>
      </w:r>
      <w:hyperlink w:anchor="Par280" w:history="1">
        <w:r>
          <w:rPr>
            <w:rFonts w:ascii="Calibri" w:hAnsi="Calibri" w:cs="Calibri"/>
            <w:color w:val="0000FF"/>
          </w:rPr>
          <w:t>33(1)</w:t>
        </w:r>
      </w:hyperlink>
      <w:r>
        <w:rPr>
          <w:rFonts w:ascii="Calibri" w:hAnsi="Calibri" w:cs="Calibri"/>
        </w:rPr>
        <w:t xml:space="preserve"> настоящих Правил не распространяются на субъекты электроэнергетики, владеющие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3" w:name="Par258"/>
      <w:bookmarkEnd w:id="33"/>
      <w:r>
        <w:rPr>
          <w:rFonts w:ascii="Calibri" w:hAnsi="Calibri" w:cs="Calibri"/>
        </w:rPr>
        <w:t xml:space="preserve">32. Подтверждение о нераспространении требования Федерального </w:t>
      </w:r>
      <w:hyperlink r:id="rId92"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на оптовом рынке выдается субъекту электроэнергетики в отношении указанной в </w:t>
      </w:r>
      <w:hyperlink w:anchor="Par251" w:history="1">
        <w:r>
          <w:rPr>
            <w:rFonts w:ascii="Calibri" w:hAnsi="Calibri" w:cs="Calibri"/>
            <w:color w:val="0000FF"/>
          </w:rPr>
          <w:t>абзаце первом пункта 31</w:t>
        </w:r>
      </w:hyperlink>
      <w:r>
        <w:rPr>
          <w:rFonts w:ascii="Calibri" w:hAnsi="Calibri" w:cs="Calibri"/>
        </w:rPr>
        <w:t xml:space="preserve"> настоящих Правил электростанции в целом, если одновременно соблюдаются следующие условия: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субъекта электроэнергетики,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субъекту электроэнергетики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субъекта электроэнергетики,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33 см. </w:t>
      </w:r>
      <w:hyperlink w:anchor="Par251" w:history="1">
        <w:r>
          <w:rPr>
            <w:rFonts w:ascii="Calibri" w:hAnsi="Calibri" w:cs="Calibri"/>
            <w:color w:val="0000FF"/>
          </w:rPr>
          <w:t>пункт 31</w:t>
        </w:r>
      </w:hyperlink>
      <w:r>
        <w:rPr>
          <w:rFonts w:ascii="Calibri" w:hAnsi="Calibri" w:cs="Calibri"/>
        </w:rPr>
        <w:t xml:space="preserve"> Правил оптового рынка электрической энергии и мощности, утвержденных данным документом.</w:t>
      </w:r>
    </w:p>
    <w:p w:rsidR="006427B0" w:rsidRDefault="006427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4" w:name="Par272"/>
      <w:bookmarkEnd w:id="34"/>
      <w:r>
        <w:rPr>
          <w:rFonts w:ascii="Calibri" w:hAnsi="Calibri" w:cs="Calibri"/>
        </w:rPr>
        <w:t xml:space="preserve">33. Подтверждение о нераспространении требования Федерального </w:t>
      </w:r>
      <w:hyperlink r:id="rId98"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на оптовом рынке выдается субъекту электроэнергетики в отношении указанной в </w:t>
      </w:r>
      <w:hyperlink w:anchor="Par251" w:history="1">
        <w:r>
          <w:rPr>
            <w:rFonts w:ascii="Calibri" w:hAnsi="Calibri" w:cs="Calibri"/>
            <w:color w:val="0000FF"/>
          </w:rPr>
          <w:t>абзаце первом пункта 31</w:t>
        </w:r>
      </w:hyperlink>
      <w:r>
        <w:rPr>
          <w:rFonts w:ascii="Calibri" w:hAnsi="Calibri" w:cs="Calibri"/>
        </w:rPr>
        <w:t xml:space="preserve"> настоящих Правил электростанции в целом, если одновременно соблюдаются следующие условия: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субъекта электроэнергетики,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субъекту электроэнергетики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субъекта электроэнергетики,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5" w:name="Par280"/>
      <w:bookmarkEnd w:id="35"/>
      <w:r>
        <w:rPr>
          <w:rFonts w:ascii="Calibri" w:hAnsi="Calibri" w:cs="Calibri"/>
        </w:rPr>
        <w:t xml:space="preserve">33(1). Подтверждение о нераспространении требования Федерального </w:t>
      </w:r>
      <w:hyperlink r:id="rId103"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выдается субъекту электроэнергетики в отношении указанной в </w:t>
      </w:r>
      <w:hyperlink w:anchor="Par251" w:history="1">
        <w:r>
          <w:rPr>
            <w:rFonts w:ascii="Calibri" w:hAnsi="Calibri" w:cs="Calibri"/>
            <w:color w:val="0000FF"/>
          </w:rPr>
          <w:t>абзаце первом пункта 31</w:t>
        </w:r>
      </w:hyperlink>
      <w:r>
        <w:rPr>
          <w:rFonts w:ascii="Calibri" w:hAnsi="Calibri" w:cs="Calibri"/>
        </w:rPr>
        <w:t xml:space="preserve"> настоящих Правил электростанции в целом, если соблюдается любое из следующих условий: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28.02.2015 N 183)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ar186" w:history="1">
        <w:r>
          <w:rPr>
            <w:rFonts w:ascii="Calibri" w:hAnsi="Calibri" w:cs="Calibri"/>
            <w:color w:val="0000FF"/>
          </w:rPr>
          <w:t>подпункте 1 пункта 23</w:t>
        </w:r>
      </w:hyperlink>
      <w:r>
        <w:rPr>
          <w:rFonts w:ascii="Calibri" w:hAnsi="Calibri" w:cs="Calibri"/>
        </w:rP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ar251" w:history="1">
        <w:r>
          <w:rPr>
            <w:rFonts w:ascii="Calibri" w:hAnsi="Calibri" w:cs="Calibri"/>
            <w:color w:val="0000FF"/>
          </w:rPr>
          <w:t>пункте 31</w:t>
        </w:r>
      </w:hyperlink>
      <w:r>
        <w:rPr>
          <w:rFonts w:ascii="Calibri" w:hAnsi="Calibri" w:cs="Calibri"/>
        </w:rPr>
        <w:t xml:space="preserve"> настоящих Правил организации, которые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6" w:name="Par288"/>
      <w:bookmarkEnd w:id="36"/>
      <w:r>
        <w:rPr>
          <w:rFonts w:ascii="Calibri" w:hAnsi="Calibri" w:cs="Calibri"/>
        </w:rP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ar185" w:history="1">
        <w:r>
          <w:rPr>
            <w:rFonts w:ascii="Calibri" w:hAnsi="Calibri" w:cs="Calibri"/>
            <w:color w:val="0000FF"/>
          </w:rPr>
          <w:t>пунктов 23</w:t>
        </w:r>
      </w:hyperlink>
      <w:r>
        <w:rPr>
          <w:rFonts w:ascii="Calibri" w:hAnsi="Calibri" w:cs="Calibri"/>
        </w:rPr>
        <w:t xml:space="preserve"> - </w:t>
      </w:r>
      <w:hyperlink w:anchor="Par223" w:history="1">
        <w:r>
          <w:rPr>
            <w:rFonts w:ascii="Calibri" w:hAnsi="Calibri" w:cs="Calibri"/>
            <w:color w:val="0000FF"/>
          </w:rPr>
          <w:t>27</w:t>
        </w:r>
      </w:hyperlink>
      <w:r>
        <w:rPr>
          <w:rFonts w:ascii="Calibri" w:hAnsi="Calibri" w:cs="Calibri"/>
        </w:rPr>
        <w:t xml:space="preserve"> настоящих Правил (с учетом </w:t>
      </w:r>
      <w:hyperlink w:anchor="Par240" w:history="1">
        <w:r>
          <w:rPr>
            <w:rFonts w:ascii="Calibri" w:hAnsi="Calibri" w:cs="Calibri"/>
            <w:color w:val="0000FF"/>
          </w:rPr>
          <w:t>пунктов 28</w:t>
        </w:r>
      </w:hyperlink>
      <w:r>
        <w:rPr>
          <w:rFonts w:ascii="Calibri" w:hAnsi="Calibri" w:cs="Calibri"/>
        </w:rPr>
        <w:t xml:space="preserve"> и </w:t>
      </w:r>
      <w:hyperlink w:anchor="Par246" w:history="1">
        <w:r>
          <w:rPr>
            <w:rFonts w:ascii="Calibri" w:hAnsi="Calibri" w:cs="Calibri"/>
            <w:color w:val="0000FF"/>
          </w:rPr>
          <w:t>29</w:t>
        </w:r>
      </w:hyperlink>
      <w:r>
        <w:rPr>
          <w:rFonts w:ascii="Calibri" w:hAnsi="Calibri" w:cs="Calibri"/>
        </w:rP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ar218" w:history="1">
        <w:r>
          <w:rPr>
            <w:rFonts w:ascii="Calibri" w:hAnsi="Calibri" w:cs="Calibri"/>
            <w:color w:val="0000FF"/>
          </w:rPr>
          <w:t>пунктом 26</w:t>
        </w:r>
      </w:hyperlink>
      <w:r>
        <w:rPr>
          <w:rFonts w:ascii="Calibri" w:hAnsi="Calibri" w:cs="Calibri"/>
        </w:rP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w:t>
      </w:r>
      <w:r>
        <w:rPr>
          <w:rFonts w:ascii="Calibri" w:hAnsi="Calibri" w:cs="Calibri"/>
        </w:rPr>
        <w:lastRenderedPageBreak/>
        <w:t>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обязательств по заключенному данной организацией договору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зарегистрированных за данным участником групп точек поставки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данной организации в соответствии с законодательством Российской Федерации;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субъекта оптового рынка заявления об исключении его из реестра субъектов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ar288"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 отношении которой принято такое решение;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ar288"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w:t>
      </w:r>
      <w:r>
        <w:rPr>
          <w:rFonts w:ascii="Calibri" w:hAnsi="Calibri" w:cs="Calibri"/>
        </w:rPr>
        <w:lastRenderedPageBreak/>
        <w:t>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ar288"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если другая дата не определена в решении.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37" w:name="Par314"/>
      <w:bookmarkEnd w:id="37"/>
      <w:r>
        <w:rPr>
          <w:rFonts w:ascii="Calibri" w:hAnsi="Calibri" w:cs="Calibri"/>
        </w:rPr>
        <w:t>III. Существенные условия договора о присоединении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к торговой системе оптового рынка, регламентов оптового</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рынка и стандартных форм договоров, обеспечивающих</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осуществление торговли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Существенными условиями договора о присоединении к торговой системе оптового рынка и регламентов оптового рынка являются: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сторон договора о присоединении к торговой системе оптового рынка и порядок их взаимодействия;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8" w:name="Par322"/>
      <w:bookmarkEnd w:id="38"/>
      <w:r>
        <w:rPr>
          <w:rFonts w:ascii="Calibri" w:hAnsi="Calibri" w:cs="Calibri"/>
        </w:rP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взаимная ответственность сторон по принятым на себя обязательствам;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согласования и регистрации групп точек поставки (в том числе условных) и их отнесения к узлам расчетной модели;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w:t>
      </w:r>
      <w:r>
        <w:rPr>
          <w:rFonts w:ascii="Calibri" w:hAnsi="Calibri" w:cs="Calibri"/>
        </w:rPr>
        <w:lastRenderedPageBreak/>
        <w:t>функционирования торговой системы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процедура организации подачи и приема заявок участников оптового рынка, включающая в том числе: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регулируемых договоров и свободных договоров при проведении конкурентного отбора ценовых заявок на сутки вперед;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w:t>
      </w:r>
      <w:r>
        <w:rPr>
          <w:rFonts w:ascii="Calibri" w:hAnsi="Calibri" w:cs="Calibri"/>
        </w:rPr>
        <w:lastRenderedPageBreak/>
        <w:t>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перетока электрической энергии между ценовыми зонами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условия и порядок определения покупателей и поставщиков электрической энергии и (или) мощности по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проведения конкурентного отбора заявок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критериев минимизации стоимости отклонений;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особенности коммерческого учета, касающиеся: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технических требований к средствам измерений, используемым участниками оптового рынка, а также контроля за их исполнением;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сбора данных коммерческого учета;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определения обязательств участников оптового рынка по покупке (поставке) мощности, включающий в себя: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мощности, фактически поставленной на оптовый рынок за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и сроки проведения долгосрочных и корректировочных конкурентных отборов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проведении конкурентных отборов мощности, а также порядок ее опубликования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определения и объявления (опубликования) системным оператором результатов конкурентных отборов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(изменения) объема мощности, подлежащего покупке на оптовом рынке по договорам, предусмотренным </w:t>
      </w:r>
      <w:hyperlink w:anchor="Par109" w:history="1">
        <w:r>
          <w:rPr>
            <w:rFonts w:ascii="Calibri" w:hAnsi="Calibri" w:cs="Calibri"/>
            <w:color w:val="0000FF"/>
          </w:rPr>
          <w:t>подпунктами 7</w:t>
        </w:r>
      </w:hyperlink>
      <w:r>
        <w:rPr>
          <w:rFonts w:ascii="Calibri" w:hAnsi="Calibri" w:cs="Calibri"/>
        </w:rPr>
        <w:t xml:space="preserve"> и </w:t>
      </w:r>
      <w:hyperlink w:anchor="Par112" w:history="1">
        <w:r>
          <w:rPr>
            <w:rFonts w:ascii="Calibri" w:hAnsi="Calibri" w:cs="Calibri"/>
            <w:color w:val="0000FF"/>
          </w:rPr>
          <w:t>10 пункта 4</w:t>
        </w:r>
      </w:hyperlink>
      <w:r>
        <w:rPr>
          <w:rFonts w:ascii="Calibri" w:hAnsi="Calibri" w:cs="Calibri"/>
        </w:rPr>
        <w:t xml:space="preserve"> настоящих Правил, в случае </w:t>
      </w:r>
      <w:r>
        <w:rPr>
          <w:rFonts w:ascii="Calibri" w:hAnsi="Calibri" w:cs="Calibri"/>
        </w:rPr>
        <w:lastRenderedPageBreak/>
        <w:t>изменения субъектного состава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формирования групп зон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купли-продажи электрической энергии и мощности генерирующих объектов, мощность которых поставляется в вынужденном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порядок проведения модельных расчетов цен (цены) и стоимости электрической энергии и мощности в соответствии с </w:t>
      </w:r>
      <w:hyperlink r:id="rId114"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22(1)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порядок разрешения споров между субъектами оптового рынка, который может предусматривать процедуру досудебного урегулирования споров;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особенности участия в торговле на оптовом рынке организации по управлению единой национальной (общероссийской) электрической сетью;</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39" w:name="Par390"/>
      <w:bookmarkEnd w:id="39"/>
      <w:r>
        <w:rPr>
          <w:rFonts w:ascii="Calibri" w:hAnsi="Calibri" w:cs="Calibri"/>
        </w:rP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34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35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0" w:name="Par401"/>
      <w:bookmarkEnd w:id="40"/>
      <w:r>
        <w:rPr>
          <w:rFonts w:ascii="Calibri" w:hAnsi="Calibri" w:cs="Calibri"/>
        </w:rP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ar109" w:history="1">
        <w:r>
          <w:rPr>
            <w:rFonts w:ascii="Calibri" w:hAnsi="Calibri" w:cs="Calibri"/>
            <w:color w:val="0000FF"/>
          </w:rPr>
          <w:t>подпунктами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17" w:history="1">
        <w:r>
          <w:rPr>
            <w:rFonts w:ascii="Calibri" w:hAnsi="Calibri" w:cs="Calibri"/>
            <w:color w:val="0000FF"/>
          </w:rPr>
          <w:t>11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41" w:name="Par403"/>
      <w:bookmarkEnd w:id="41"/>
      <w:r>
        <w:rPr>
          <w:rFonts w:ascii="Calibri" w:hAnsi="Calibri" w:cs="Calibri"/>
        </w:rPr>
        <w:lastRenderedPageBreak/>
        <w:t>IV. Основы организации обращения мощности на оптовом рынке</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ar674" w:history="1">
        <w:r>
          <w:rPr>
            <w:rFonts w:ascii="Calibri" w:hAnsi="Calibri" w:cs="Calibri"/>
            <w:color w:val="0000FF"/>
          </w:rPr>
          <w:t>разделом VIII</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ar432" w:history="1">
        <w:r>
          <w:rPr>
            <w:rFonts w:ascii="Calibri" w:hAnsi="Calibri" w:cs="Calibri"/>
            <w:color w:val="0000FF"/>
          </w:rPr>
          <w:t>подпунктом 3 пункта 48</w:t>
        </w:r>
      </w:hyperlink>
      <w:r>
        <w:rPr>
          <w:rFonts w:ascii="Calibri" w:hAnsi="Calibri" w:cs="Calibri"/>
        </w:rPr>
        <w:t xml:space="preserve"> и </w:t>
      </w:r>
      <w:hyperlink w:anchor="Par443" w:history="1">
        <w:r>
          <w:rPr>
            <w:rFonts w:ascii="Calibri" w:hAnsi="Calibri" w:cs="Calibri"/>
            <w:color w:val="0000FF"/>
          </w:rPr>
          <w:t>подпунктами 3</w:t>
        </w:r>
      </w:hyperlink>
      <w:r>
        <w:rPr>
          <w:rFonts w:ascii="Calibri" w:hAnsi="Calibri" w:cs="Calibri"/>
        </w:rPr>
        <w:t xml:space="preserve">, </w:t>
      </w:r>
      <w:hyperlink w:anchor="Par444" w:history="1">
        <w:r>
          <w:rPr>
            <w:rFonts w:ascii="Calibri" w:hAnsi="Calibri" w:cs="Calibri"/>
            <w:color w:val="0000FF"/>
          </w:rPr>
          <w:t>4</w:t>
        </w:r>
      </w:hyperlink>
      <w:r>
        <w:rPr>
          <w:rFonts w:ascii="Calibri" w:hAnsi="Calibri" w:cs="Calibri"/>
        </w:rPr>
        <w:t xml:space="preserve">, </w:t>
      </w:r>
      <w:hyperlink w:anchor="Par446" w:history="1">
        <w:r>
          <w:rPr>
            <w:rFonts w:ascii="Calibri" w:hAnsi="Calibri" w:cs="Calibri"/>
            <w:color w:val="0000FF"/>
          </w:rPr>
          <w:t>6</w:t>
        </w:r>
      </w:hyperlink>
      <w:r>
        <w:rPr>
          <w:rFonts w:ascii="Calibri" w:hAnsi="Calibri" w:cs="Calibri"/>
        </w:rPr>
        <w:t xml:space="preserve"> - </w:t>
      </w:r>
      <w:hyperlink w:anchor="Par449" w:history="1">
        <w:r>
          <w:rPr>
            <w:rFonts w:ascii="Calibri" w:hAnsi="Calibri" w:cs="Calibri"/>
            <w:color w:val="0000FF"/>
          </w:rPr>
          <w:t>9 пункта 50</w:t>
        </w:r>
      </w:hyperlink>
      <w:r>
        <w:rPr>
          <w:rFonts w:ascii="Calibri" w:hAnsi="Calibri" w:cs="Calibri"/>
        </w:rP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ar817" w:history="1">
        <w:r>
          <w:rPr>
            <w:rFonts w:ascii="Calibri" w:hAnsi="Calibri" w:cs="Calibri"/>
            <w:color w:val="0000FF"/>
          </w:rPr>
          <w:t>пунктом 114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w:t>
      </w:r>
      <w:r>
        <w:rPr>
          <w:rFonts w:ascii="Calibri" w:hAnsi="Calibri" w:cs="Calibri"/>
        </w:rPr>
        <w:lastRenderedPageBreak/>
        <w:t>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ar112" w:history="1">
        <w:r>
          <w:rPr>
            <w:rFonts w:ascii="Calibri" w:hAnsi="Calibri" w:cs="Calibri"/>
            <w:color w:val="0000FF"/>
          </w:rPr>
          <w:t>подпунктом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121"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а также иные предусмотренные указанным договором документы и сведения.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ar450" w:history="1">
        <w:r>
          <w:rPr>
            <w:rFonts w:ascii="Calibri" w:hAnsi="Calibri" w:cs="Calibri"/>
            <w:color w:val="0000FF"/>
          </w:rPr>
          <w:t>пунктом 51</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2" w:name="Par427"/>
      <w:bookmarkEnd w:id="42"/>
      <w:r>
        <w:rPr>
          <w:rFonts w:ascii="Calibri" w:hAnsi="Calibri" w:cs="Calibri"/>
        </w:rPr>
        <w:t>1) системным оператором подтверждено, что обеспечена возможность использования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общем первичном регулировании частоты;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реактивной электрической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3" w:name="Par432"/>
      <w:bookmarkEnd w:id="43"/>
      <w:r>
        <w:rPr>
          <w:rFonts w:ascii="Calibri" w:hAnsi="Calibri" w:cs="Calibri"/>
        </w:rP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Генерирующее оборудование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4" w:name="Par441"/>
      <w:bookmarkEnd w:id="44"/>
      <w:r>
        <w:rPr>
          <w:rFonts w:ascii="Calibri" w:hAnsi="Calibri" w:cs="Calibri"/>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отсутствуют технологические ограничения на производство или выдачу в сеть электрической энергии и (или)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5" w:name="Par443"/>
      <w:bookmarkEnd w:id="45"/>
      <w:r>
        <w:rPr>
          <w:rFonts w:ascii="Calibri" w:hAnsi="Calibri" w:cs="Calibri"/>
        </w:rP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ar123" w:history="1">
        <w:r>
          <w:rPr>
            <w:rFonts w:ascii="Calibri" w:hAnsi="Calibri" w:cs="Calibri"/>
            <w:color w:val="0000FF"/>
          </w:rPr>
          <w:t>пунктом 6</w:t>
        </w:r>
      </w:hyperlink>
      <w:r>
        <w:rPr>
          <w:rFonts w:ascii="Calibri" w:hAnsi="Calibri" w:cs="Calibri"/>
        </w:rP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ar123" w:history="1">
        <w:r>
          <w:rPr>
            <w:rFonts w:ascii="Calibri" w:hAnsi="Calibri" w:cs="Calibri"/>
            <w:color w:val="0000FF"/>
          </w:rPr>
          <w:t>пунктом 6</w:t>
        </w:r>
      </w:hyperlink>
      <w:r>
        <w:rPr>
          <w:rFonts w:ascii="Calibri" w:hAnsi="Calibri" w:cs="Calibri"/>
        </w:rP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6" w:name="Par444"/>
      <w:bookmarkEnd w:id="46"/>
      <w:r>
        <w:rPr>
          <w:rFonts w:ascii="Calibri" w:hAnsi="Calibri" w:cs="Calibri"/>
        </w:rP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ar123" w:history="1">
        <w:r>
          <w:rPr>
            <w:rFonts w:ascii="Calibri" w:hAnsi="Calibri" w:cs="Calibri"/>
            <w:color w:val="0000FF"/>
          </w:rPr>
          <w:t>пунктом 6</w:t>
        </w:r>
      </w:hyperlink>
      <w:r>
        <w:rPr>
          <w:rFonts w:ascii="Calibri" w:hAnsi="Calibri" w:cs="Calibri"/>
        </w:rP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объем электрической энергии, предлагаемый в ценовой заявке на продажу </w:t>
      </w:r>
      <w:r>
        <w:rPr>
          <w:rFonts w:ascii="Calibri" w:hAnsi="Calibri" w:cs="Calibri"/>
        </w:rPr>
        <w:lastRenderedPageBreak/>
        <w:t xml:space="preserve">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ar130" w:history="1">
        <w:r>
          <w:rPr>
            <w:rFonts w:ascii="Calibri" w:hAnsi="Calibri" w:cs="Calibri"/>
            <w:color w:val="0000FF"/>
          </w:rPr>
          <w:t>пунктом 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7" w:name="Par446"/>
      <w:bookmarkEnd w:id="47"/>
      <w:r>
        <w:rPr>
          <w:rFonts w:ascii="Calibri" w:hAnsi="Calibri" w:cs="Calibri"/>
        </w:rP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ar123" w:history="1">
        <w:r>
          <w:rPr>
            <w:rFonts w:ascii="Calibri" w:hAnsi="Calibri" w:cs="Calibri"/>
            <w:color w:val="0000FF"/>
          </w:rPr>
          <w:t>пунктом 6</w:t>
        </w:r>
      </w:hyperlink>
      <w:r>
        <w:rPr>
          <w:rFonts w:ascii="Calibri" w:hAnsi="Calibri" w:cs="Calibri"/>
        </w:rP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8" w:name="Par449"/>
      <w:bookmarkEnd w:id="48"/>
      <w:r>
        <w:rPr>
          <w:rFonts w:ascii="Calibri" w:hAnsi="Calibri" w:cs="Calibri"/>
        </w:rP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49" w:name="Par450"/>
      <w:bookmarkEnd w:id="49"/>
      <w:r>
        <w:rPr>
          <w:rFonts w:ascii="Calibri" w:hAnsi="Calibri" w:cs="Calibri"/>
        </w:rP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ar467" w:history="1">
        <w:r>
          <w:rPr>
            <w:rFonts w:ascii="Calibri" w:hAnsi="Calibri" w:cs="Calibri"/>
            <w:color w:val="0000FF"/>
          </w:rPr>
          <w:t>пунктом 52</w:t>
        </w:r>
      </w:hyperlink>
      <w:r>
        <w:rPr>
          <w:rFonts w:ascii="Calibri" w:hAnsi="Calibri" w:cs="Calibri"/>
        </w:rP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ar817" w:history="1">
        <w:r>
          <w:rPr>
            <w:rFonts w:ascii="Calibri" w:hAnsi="Calibri" w:cs="Calibri"/>
            <w:color w:val="0000FF"/>
          </w:rPr>
          <w:t>пункте 114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w:t>
      </w:r>
      <w:r>
        <w:rPr>
          <w:rFonts w:ascii="Calibri" w:hAnsi="Calibri" w:cs="Calibri"/>
        </w:rPr>
        <w:lastRenderedPageBreak/>
        <w:t>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ar467" w:history="1">
        <w:r>
          <w:rPr>
            <w:rFonts w:ascii="Calibri" w:hAnsi="Calibri" w:cs="Calibri"/>
            <w:color w:val="0000FF"/>
          </w:rPr>
          <w:t>пунктом 52</w:t>
        </w:r>
      </w:hyperlink>
      <w:r>
        <w:rPr>
          <w:rFonts w:ascii="Calibri" w:hAnsi="Calibri" w:cs="Calibri"/>
        </w:rP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ar112" w:history="1">
        <w:r>
          <w:rPr>
            <w:rFonts w:ascii="Calibri" w:hAnsi="Calibri" w:cs="Calibri"/>
            <w:color w:val="0000FF"/>
          </w:rPr>
          <w:t>подпункте 10 пункта 4</w:t>
        </w:r>
      </w:hyperlink>
      <w:r>
        <w:rPr>
          <w:rFonts w:ascii="Calibri" w:hAnsi="Calibri" w:cs="Calibri"/>
        </w:rP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ar467" w:history="1">
        <w:r>
          <w:rPr>
            <w:rFonts w:ascii="Calibri" w:hAnsi="Calibri" w:cs="Calibri"/>
            <w:color w:val="0000FF"/>
          </w:rPr>
          <w:t>пунктом 52</w:t>
        </w:r>
      </w:hyperlink>
      <w:r>
        <w:rPr>
          <w:rFonts w:ascii="Calibri" w:hAnsi="Calibri" w:cs="Calibri"/>
        </w:rP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поставщиком всех условий поддержания генерирующего оборудования в состоянии готовности к выработке электрической энергии объем недопоставки мощности равен нулю.</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0" w:name="Par467"/>
      <w:bookmarkEnd w:id="50"/>
      <w:r>
        <w:rPr>
          <w:rFonts w:ascii="Calibri" w:hAnsi="Calibri" w:cs="Calibri"/>
        </w:rPr>
        <w:t xml:space="preserve">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w:t>
      </w:r>
      <w:hyperlink w:anchor="Par469" w:history="1">
        <w:r>
          <w:rPr>
            <w:rFonts w:ascii="Calibri" w:hAnsi="Calibri" w:cs="Calibri"/>
            <w:color w:val="0000FF"/>
          </w:rPr>
          <w:t>пунктами 53</w:t>
        </w:r>
      </w:hyperlink>
      <w:r>
        <w:rPr>
          <w:rFonts w:ascii="Calibri" w:hAnsi="Calibri" w:cs="Calibri"/>
        </w:rPr>
        <w:t xml:space="preserve"> - </w:t>
      </w:r>
      <w:hyperlink w:anchor="Par502" w:history="1">
        <w:r>
          <w:rPr>
            <w:rFonts w:ascii="Calibri" w:hAnsi="Calibri" w:cs="Calibri"/>
            <w:color w:val="0000FF"/>
          </w:rPr>
          <w:t>55</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1" w:name="Par469"/>
      <w:bookmarkEnd w:id="51"/>
      <w:r>
        <w:rPr>
          <w:rFonts w:ascii="Calibri" w:hAnsi="Calibri" w:cs="Calibri"/>
        </w:rPr>
        <w:t xml:space="preserve">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w:t>
      </w:r>
      <w:r>
        <w:rPr>
          <w:rFonts w:ascii="Calibri" w:hAnsi="Calibri" w:cs="Calibri"/>
        </w:rPr>
        <w:lastRenderedPageBreak/>
        <w:t>устанавливаемого в диапазоне от 0,04 до 0,08.</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2" w:name="Par475"/>
      <w:bookmarkEnd w:id="52"/>
      <w:r>
        <w:rPr>
          <w:rFonts w:ascii="Calibri" w:hAnsi="Calibri" w:cs="Calibri"/>
        </w:rP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несоблюдении участником оптового рынка требований относительно суммарного </w:t>
      </w:r>
      <w:r>
        <w:rPr>
          <w:rFonts w:ascii="Calibri" w:hAnsi="Calibri" w:cs="Calibri"/>
        </w:rPr>
        <w:lastRenderedPageBreak/>
        <w:t>объема и длительности ремонта, согласованного в установленном порядке с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3" w:name="Par477"/>
      <w:bookmarkEnd w:id="53"/>
      <w:r>
        <w:rPr>
          <w:rFonts w:ascii="Calibri" w:hAnsi="Calibri" w:cs="Calibri"/>
        </w:rPr>
        <w:t xml:space="preserve">в случае если рассчитанная с 1 января текущего года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ar450" w:history="1">
        <w:r>
          <w:rPr>
            <w:rFonts w:ascii="Calibri" w:hAnsi="Calibri" w:cs="Calibri"/>
            <w:color w:val="0000FF"/>
          </w:rPr>
          <w:t>пунктом 51</w:t>
        </w:r>
      </w:hyperlink>
      <w:r>
        <w:rPr>
          <w:rFonts w:ascii="Calibri" w:hAnsi="Calibri" w:cs="Calibri"/>
        </w:rP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ar477" w:history="1">
        <w:r>
          <w:rPr>
            <w:rFonts w:ascii="Calibri" w:hAnsi="Calibri" w:cs="Calibri"/>
            <w:color w:val="0000FF"/>
          </w:rPr>
          <w:t>абзаце втором</w:t>
        </w:r>
      </w:hyperlink>
      <w:r>
        <w:rPr>
          <w:rFonts w:ascii="Calibri" w:hAnsi="Calibri" w:cs="Calibri"/>
        </w:rP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зарегистрированных системным оператором с учетом требований </w:t>
      </w:r>
      <w:hyperlink w:anchor="Par504" w:history="1">
        <w:r>
          <w:rPr>
            <w:rFonts w:ascii="Calibri" w:hAnsi="Calibri" w:cs="Calibri"/>
            <w:color w:val="0000FF"/>
          </w:rPr>
          <w:t>пункта 56</w:t>
        </w:r>
      </w:hyperlink>
      <w:r>
        <w:rPr>
          <w:rFonts w:ascii="Calibri" w:hAnsi="Calibri" w:cs="Calibri"/>
        </w:rP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136" w:history="1">
        <w:r>
          <w:rPr>
            <w:rFonts w:ascii="Calibri" w:hAnsi="Calibri" w:cs="Calibri"/>
            <w:color w:val="0000FF"/>
          </w:rPr>
          <w:t>порядке</w:t>
        </w:r>
      </w:hyperlink>
      <w:r>
        <w:rPr>
          <w:rFonts w:ascii="Calibri" w:hAnsi="Calibri" w:cs="Calibri"/>
        </w:rPr>
        <w:t xml:space="preserve"> с системным </w:t>
      </w:r>
      <w:r>
        <w:rPr>
          <w:rFonts w:ascii="Calibri" w:hAnsi="Calibri" w:cs="Calibri"/>
        </w:rPr>
        <w:lastRenderedPageBreak/>
        <w:t>оператором, и величину зарегистрированных системным оператором технологических ограничений на производство или выдачу в сеть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 сумме следующих величин: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отношении более чем 120 часов, и коэффициента, установленного в диапазоне от 1,05 до 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оставшейся части среднемесячного почасового объема такого несоответствия и коэффициента, установленного в диапазоне от 0,3 до 1;</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138" w:history="1">
        <w:r>
          <w:rPr>
            <w:rFonts w:ascii="Calibri" w:hAnsi="Calibri" w:cs="Calibri"/>
            <w:color w:val="0000FF"/>
          </w:rPr>
          <w:t>порядке</w:t>
        </w:r>
      </w:hyperlink>
      <w:r>
        <w:rPr>
          <w:rFonts w:ascii="Calibri" w:hAnsi="Calibri" w:cs="Calibri"/>
        </w:rP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 а с 1 января 2015 г. установленного в диапазоне от 1,075 до 4;</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w:t>
      </w:r>
      <w:r>
        <w:rPr>
          <w:rFonts w:ascii="Calibri" w:hAnsi="Calibri" w:cs="Calibri"/>
        </w:rPr>
        <w:lastRenderedPageBreak/>
        <w:t>присоединении к торговой системе оптового рынка, и коэффициента, установленного в диапазоне от 3 до 10;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ar130" w:history="1">
        <w:r>
          <w:rPr>
            <w:rFonts w:ascii="Calibri" w:hAnsi="Calibri" w:cs="Calibri"/>
            <w:color w:val="0000FF"/>
          </w:rPr>
          <w:t>пунктом 7</w:t>
        </w:r>
      </w:hyperlink>
      <w:r>
        <w:rPr>
          <w:rFonts w:ascii="Calibri" w:hAnsi="Calibri" w:cs="Calibri"/>
        </w:rP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1,3 до 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1,15, а с 1 января 2015 г. установленного в диапазоне от 1,25 до 4;</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1,5 до 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несоблюдении участником оптового рынка требований к режиму выработки </w:t>
      </w:r>
      <w:r>
        <w:rPr>
          <w:rFonts w:ascii="Calibri" w:hAnsi="Calibri" w:cs="Calibri"/>
        </w:rPr>
        <w:lastRenderedPageBreak/>
        <w:t>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несоблюдении участником оптового рынка требования по 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4" w:name="Par502"/>
      <w:bookmarkEnd w:id="54"/>
      <w:r>
        <w:rPr>
          <w:rFonts w:ascii="Calibri" w:hAnsi="Calibri" w:cs="Calibri"/>
        </w:rPr>
        <w:t xml:space="preserve">55. В 2011 - 2012 годах значения коэффициентов, указанных в </w:t>
      </w:r>
      <w:hyperlink w:anchor="Par469" w:history="1">
        <w:r>
          <w:rPr>
            <w:rFonts w:ascii="Calibri" w:hAnsi="Calibri" w:cs="Calibri"/>
            <w:color w:val="0000FF"/>
          </w:rPr>
          <w:t>пунктах 53</w:t>
        </w:r>
      </w:hyperlink>
      <w:r>
        <w:rPr>
          <w:rFonts w:ascii="Calibri" w:hAnsi="Calibri" w:cs="Calibri"/>
        </w:rPr>
        <w:t xml:space="preserve"> и </w:t>
      </w:r>
      <w:hyperlink w:anchor="Par475" w:history="1">
        <w:r>
          <w:rPr>
            <w:rFonts w:ascii="Calibri" w:hAnsi="Calibri" w:cs="Calibri"/>
            <w:color w:val="0000FF"/>
          </w:rPr>
          <w:t>54</w:t>
        </w:r>
      </w:hyperlink>
      <w:r>
        <w:rPr>
          <w:rFonts w:ascii="Calibri" w:hAnsi="Calibri" w:cs="Calibri"/>
        </w:rPr>
        <w:t xml:space="preserve"> настоящих Правил, устанавливаются по нижней границе диапазона. В 2013 - 2016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для определения системным операторам объемов мощности, фактически поставленной на оптовый рынок, применяются значения коэффициентов, соответствующие нижней границе указанных диапазонов.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5" w:name="Par504"/>
      <w:bookmarkEnd w:id="55"/>
      <w:r>
        <w:rPr>
          <w:rFonts w:ascii="Calibri" w:hAnsi="Calibri" w:cs="Calibri"/>
        </w:rP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56" w:name="Par508"/>
      <w:bookmarkEnd w:id="56"/>
      <w:r>
        <w:rPr>
          <w:rFonts w:ascii="Calibri" w:hAnsi="Calibri" w:cs="Calibri"/>
        </w:rPr>
        <w:t>V. Основы регулирования деятельности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оптового рынка, обеспечивающих функционирование</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коммерческой и технологической инфраструктуры</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соответствии с условиями договора о присоединении к торговой системе оптового </w:t>
      </w:r>
      <w:r>
        <w:rPr>
          <w:rFonts w:ascii="Calibri" w:hAnsi="Calibri" w:cs="Calibri"/>
        </w:rPr>
        <w:lastRenderedPageBreak/>
        <w:t>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формировании тарифа на услуги по передаче электрической энергии были учтены в полном объеме нормативные технологические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объемах потерь, учтенных в равновесных ценах на 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присоединении к торговой системе оптового рынка, в сроки, достаточные для обеспечения расчетов по договорам оказания услуг по передаче электрической энергии с учетом указанной стоимости потерь электрической энергии, включенных в равновесные цены на электрическую энергию в текущем месяце.</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57" w:name="Par524"/>
      <w:bookmarkEnd w:id="57"/>
      <w:r>
        <w:rPr>
          <w:rFonts w:ascii="Calibri" w:hAnsi="Calibri" w:cs="Calibri"/>
        </w:rPr>
        <w:t>VI. Правовые основы организации торговли электрической</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энергией и мощностью по регулируемым договорам</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8" w:name="Par527"/>
      <w:bookmarkEnd w:id="58"/>
      <w:r>
        <w:rPr>
          <w:rFonts w:ascii="Calibri" w:hAnsi="Calibri" w:cs="Calibri"/>
        </w:rP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ar1489" w:history="1">
        <w:r>
          <w:rPr>
            <w:rFonts w:ascii="Calibri" w:hAnsi="Calibri" w:cs="Calibri"/>
            <w:color w:val="0000FF"/>
          </w:rPr>
          <w:t>приложению N 3</w:t>
        </w:r>
      </w:hyperlink>
      <w:r>
        <w:rPr>
          <w:rFonts w:ascii="Calibri" w:hAnsi="Calibri" w:cs="Calibri"/>
        </w:rPr>
        <w:t xml:space="preserve"> к настоящим Правилам, гарантирующими поставщиками - участниками оптового рынка и с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(далее - покупатели, функционирующие в отдельных частях ценовых зон).</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16.02.2013 </w:t>
      </w:r>
      <w:hyperlink r:id="rId142" w:history="1">
        <w:r>
          <w:rPr>
            <w:rFonts w:ascii="Calibri" w:hAnsi="Calibri" w:cs="Calibri"/>
            <w:color w:val="0000FF"/>
          </w:rPr>
          <w:t>N 121</w:t>
        </w:r>
      </w:hyperlink>
      <w:r>
        <w:rPr>
          <w:rFonts w:ascii="Calibri" w:hAnsi="Calibri" w:cs="Calibri"/>
        </w:rPr>
        <w:t xml:space="preserve">, от 18.02.2014 </w:t>
      </w:r>
      <w:hyperlink r:id="rId143" w:history="1">
        <w:r>
          <w:rPr>
            <w:rFonts w:ascii="Calibri" w:hAnsi="Calibri" w:cs="Calibri"/>
            <w:color w:val="0000FF"/>
          </w:rPr>
          <w:t>N 123</w:t>
        </w:r>
      </w:hyperlink>
      <w:r>
        <w:rPr>
          <w:rFonts w:ascii="Calibri" w:hAnsi="Calibri" w:cs="Calibri"/>
        </w:rPr>
        <w:t>)</w:t>
      </w:r>
    </w:p>
    <w:p w:rsidR="006427B0" w:rsidRDefault="006427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пункта 62 после слов "за исключением гидроаккумулирующих электростанций" дополнен словами "и квалифицированных генерирующих объектов, функционирующих на основе использования возобновляемых источников энергии"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в отношении которых торговля электрической энергией либо электрической энергией и мощностью на оптовом рынке в порядке, установленном договором о присоединении к торговой системе оптового рынка, началась не позднее 1 октября года, предшествующего году, в котором предполагается поставка по регулируемым договорам, и которые соответствуют одной из следующих характеристик:</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соответствующих генерирующих объектов отобрана по результатам конкурентного отбора мощности на календарный год, в котором предполагается поставка по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мощность соответствующих генерирующих объектов поставляется в вынужденном режиме при условии наличия не позднее 1 октября года, предшествующего году, в котором предполагается поставка по регулируемым договорам, оснований для поставки мощности в вынужденном режиме, указанных в </w:t>
      </w:r>
      <w:hyperlink w:anchor="Par820" w:history="1">
        <w:r>
          <w:rPr>
            <w:rFonts w:ascii="Calibri" w:hAnsi="Calibri" w:cs="Calibri"/>
            <w:color w:val="0000FF"/>
          </w:rPr>
          <w:t>абзаце четвертом</w:t>
        </w:r>
      </w:hyperlink>
      <w:r>
        <w:rPr>
          <w:rFonts w:ascii="Calibri" w:hAnsi="Calibri" w:cs="Calibri"/>
        </w:rPr>
        <w:t xml:space="preserve"> или </w:t>
      </w:r>
      <w:hyperlink w:anchor="Par822" w:history="1">
        <w:r>
          <w:rPr>
            <w:rFonts w:ascii="Calibri" w:hAnsi="Calibri" w:cs="Calibri"/>
            <w:color w:val="0000FF"/>
          </w:rPr>
          <w:t>пятом пункта 114</w:t>
        </w:r>
      </w:hyperlink>
      <w:r>
        <w:rPr>
          <w:rFonts w:ascii="Calibri" w:hAnsi="Calibri" w:cs="Calibri"/>
        </w:rPr>
        <w:t xml:space="preserve"> настоящих Правил, в соответствии с которыми период поставки мощности в вынужденном режиме начинается не позднее 1 января года, в котором предполагается поставка по регулируемым договорам;</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мощность соответствующих генерирующих объектов подлежит оплате по договорам, указанным в </w:t>
      </w:r>
      <w:hyperlink w:anchor="Par112" w:history="1">
        <w:r>
          <w:rPr>
            <w:rFonts w:ascii="Calibri" w:hAnsi="Calibri" w:cs="Calibri"/>
            <w:color w:val="0000FF"/>
          </w:rPr>
          <w:t>подпункте 10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гидроаккумулирующих электростанций и мобильных (передвижных) генерирующих объектов регулируемые договоры не заключаются.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соответствующий календарный год, а также в отношении генерирующих объектов, мощность которых поставляется в вынужденном режиме, поставляются электрическая энергия и (или) мощность, по регулируемым договорам, заключаемым в отношении генерирующих объектов, мощность </w:t>
      </w:r>
      <w:r>
        <w:rPr>
          <w:rFonts w:ascii="Calibri" w:hAnsi="Calibri" w:cs="Calibri"/>
        </w:rPr>
        <w:lastRenderedPageBreak/>
        <w:t xml:space="preserve">которых подлежит оплате по договорам, указанным в </w:t>
      </w:r>
      <w:hyperlink w:anchor="Par112" w:history="1">
        <w:r>
          <w:rPr>
            <w:rFonts w:ascii="Calibri" w:hAnsi="Calibri" w:cs="Calibri"/>
            <w:color w:val="0000FF"/>
          </w:rPr>
          <w:t>подпункте 10 пункта 4</w:t>
        </w:r>
      </w:hyperlink>
      <w:r>
        <w:rPr>
          <w:rFonts w:ascii="Calibri" w:hAnsi="Calibri" w:cs="Calibri"/>
        </w:rPr>
        <w:t xml:space="preserve"> настоящих Правил, поставляется только электрическая энергия.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на 3 процента.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ar556" w:history="1">
        <w:r>
          <w:rPr>
            <w:rFonts w:ascii="Calibri" w:hAnsi="Calibri" w:cs="Calibri"/>
            <w:color w:val="0000FF"/>
          </w:rPr>
          <w:t>пункта 67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Par556" w:history="1">
        <w:r>
          <w:rPr>
            <w:rFonts w:ascii="Calibri" w:hAnsi="Calibri" w:cs="Calibri"/>
            <w:color w:val="0000FF"/>
          </w:rPr>
          <w:t>пункта 67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w:t>
      </w:r>
      <w:r>
        <w:rPr>
          <w:rFonts w:ascii="Calibri" w:hAnsi="Calibri" w:cs="Calibri"/>
        </w:rPr>
        <w:lastRenderedPageBreak/>
        <w:t>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производства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увеличиваются на 3 процента.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59" w:name="Par556"/>
      <w:bookmarkEnd w:id="59"/>
      <w:r>
        <w:rPr>
          <w:rFonts w:ascii="Calibri" w:hAnsi="Calibri" w:cs="Calibri"/>
        </w:rP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иных регулируемых договоров и объемы электрической энергии и мощности по </w:t>
      </w:r>
      <w:r>
        <w:rPr>
          <w:rFonts w:ascii="Calibri" w:hAnsi="Calibri" w:cs="Calibri"/>
        </w:rPr>
        <w:lastRenderedPageBreak/>
        <w:t>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ar644" w:history="1">
        <w:r>
          <w:rPr>
            <w:rFonts w:ascii="Calibri" w:hAnsi="Calibri" w:cs="Calibri"/>
            <w:color w:val="0000FF"/>
          </w:rPr>
          <w:t>пунктом 92</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и обязательства на указанные объемы электрической энергии и мощности не формируются.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Срок действия регулируемых договоров устанавливается равным не более 1 календарному году.</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ar288"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ar288"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w:t>
      </w:r>
      <w:r>
        <w:rPr>
          <w:rFonts w:ascii="Calibri" w:hAnsi="Calibri" w:cs="Calibri"/>
        </w:rPr>
        <w:lastRenderedPageBreak/>
        <w:t>поставки указанным категориям потребителей, обслуживавшихся на розничном рынке данным покупателем;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ar288" w:history="1">
        <w:r>
          <w:rPr>
            <w:rFonts w:ascii="Calibri" w:hAnsi="Calibri" w:cs="Calibri"/>
            <w:color w:val="0000FF"/>
          </w:rPr>
          <w:t>пунктом 36</w:t>
        </w:r>
      </w:hyperlink>
      <w:r>
        <w:rPr>
          <w:rFonts w:ascii="Calibri" w:hAnsi="Calibri" w:cs="Calibri"/>
        </w:rPr>
        <w:t xml:space="preserve"> настоящих Правил поставка (покупка) электрической энергии и мощности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0" w:name="Par570"/>
      <w:bookmarkEnd w:id="60"/>
      <w:r>
        <w:rPr>
          <w:rFonts w:ascii="Calibri" w:hAnsi="Calibri" w:cs="Calibri"/>
        </w:rP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введения в ценовой зоне (ценовых зонах) оптового рынка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61" w:name="Par580"/>
      <w:bookmarkEnd w:id="61"/>
      <w:r>
        <w:rPr>
          <w:rFonts w:ascii="Calibri" w:hAnsi="Calibri" w:cs="Calibri"/>
        </w:rPr>
        <w:t>VII. Правовые основы осуществления торговли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энергией по свободным договорам и результатам</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конкурентного отбора ценовых заявок на сутки вперед</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ar1150" w:history="1">
        <w:r>
          <w:rPr>
            <w:rFonts w:ascii="Calibri" w:hAnsi="Calibri" w:cs="Calibri"/>
            <w:color w:val="0000FF"/>
          </w:rPr>
          <w:t>разделом X</w:t>
        </w:r>
      </w:hyperlink>
      <w:r>
        <w:rPr>
          <w:rFonts w:ascii="Calibri" w:hAnsi="Calibri" w:cs="Calibri"/>
        </w:rPr>
        <w:t xml:space="preserve"> настоящих Правил для отдельных категорий участников) в том числе: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электрической энергии в части планового почасового потребления электрической энергии, не купленной по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электрической энергии в части планового почасового производства электрической энергии, не проданной по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целях обеспечения требований, указанных в </w:t>
      </w:r>
      <w:hyperlink w:anchor="Par570" w:history="1">
        <w:r>
          <w:rPr>
            <w:rFonts w:ascii="Calibri" w:hAnsi="Calibri" w:cs="Calibri"/>
            <w:color w:val="0000FF"/>
          </w:rPr>
          <w:t>пункте 71</w:t>
        </w:r>
      </w:hyperlink>
      <w:r>
        <w:rPr>
          <w:rFonts w:ascii="Calibri" w:hAnsi="Calibri" w:cs="Calibri"/>
        </w:rP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w:t>
      </w:r>
      <w:r>
        <w:rPr>
          <w:rFonts w:ascii="Calibri" w:hAnsi="Calibri" w:cs="Calibri"/>
        </w:rPr>
        <w:lastRenderedPageBreak/>
        <w:t>установленном порядке второго этапа государственного регулирования в электроэнергетике, регистрируются по завершении такого периода;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ar625" w:history="1">
        <w:r>
          <w:rPr>
            <w:rFonts w:ascii="Calibri" w:hAnsi="Calibri" w:cs="Calibri"/>
            <w:color w:val="0000FF"/>
          </w:rPr>
          <w:t>пунктом 87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отсутствует технологическая возможность осуществления поставок электрической энергии в объемах, указанных в ценопринимающих заявках;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2" w:name="Par604"/>
      <w:bookmarkEnd w:id="62"/>
      <w:r>
        <w:rPr>
          <w:rFonts w:ascii="Calibri" w:hAnsi="Calibri" w:cs="Calibri"/>
        </w:rP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ar130" w:history="1">
        <w:r>
          <w:rPr>
            <w:rFonts w:ascii="Calibri" w:hAnsi="Calibri" w:cs="Calibri"/>
            <w:color w:val="0000FF"/>
          </w:rPr>
          <w:t>пунктом 7</w:t>
        </w:r>
      </w:hyperlink>
      <w:r>
        <w:rPr>
          <w:rFonts w:ascii="Calibri" w:hAnsi="Calibri" w:cs="Calibri"/>
        </w:rP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ограничении режимов работы гидроэлектростанций;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ar130" w:history="1">
        <w:r>
          <w:rPr>
            <w:rFonts w:ascii="Calibri" w:hAnsi="Calibri" w:cs="Calibri"/>
            <w:color w:val="0000FF"/>
          </w:rPr>
          <w:t>пунктом 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и технологические минимумы электростанций.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w:t>
      </w:r>
      <w:r>
        <w:rPr>
          <w:rFonts w:ascii="Calibri" w:hAnsi="Calibri" w:cs="Calibri"/>
        </w:rPr>
        <w:lastRenderedPageBreak/>
        <w:t>существует спрос (предложение).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3" w:name="Par612"/>
      <w:bookmarkEnd w:id="63"/>
      <w:r>
        <w:rPr>
          <w:rFonts w:ascii="Calibri" w:hAnsi="Calibri" w:cs="Calibri"/>
        </w:rP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равновесные цены на электрическую энергию одинаковы для всех объемов электрической энергии, отнесенных к одному узлу расчетной модели;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ar130" w:history="1">
        <w:r>
          <w:rPr>
            <w:rFonts w:ascii="Calibri" w:hAnsi="Calibri" w:cs="Calibri"/>
            <w:color w:val="0000FF"/>
          </w:rPr>
          <w:t>пунктами 7</w:t>
        </w:r>
      </w:hyperlink>
      <w:r>
        <w:rPr>
          <w:rFonts w:ascii="Calibri" w:hAnsi="Calibri" w:cs="Calibri"/>
        </w:rPr>
        <w:t xml:space="preserve"> и </w:t>
      </w:r>
      <w:hyperlink w:anchor="Par1107"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в соответствующей ценовой зоне превышают (оказываются менее) требования поставщиков соответствующей ценовой зоны (с учетом совокупных обязательств (требований) участников, обусловленных перетоком электрической энергии между ценовыми зонами оптового рынка),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в этой ценовой зоне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обязательств и требований участников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осуществляется таким образом, чтобы у должников не возникали права требования, а у кредиторов - соответствующие обязательства.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4" w:name="Par625"/>
      <w:bookmarkEnd w:id="64"/>
      <w:r>
        <w:rPr>
          <w:rFonts w:ascii="Calibri" w:hAnsi="Calibri" w:cs="Calibri"/>
        </w:rP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5" w:name="Par626"/>
      <w:bookmarkEnd w:id="65"/>
      <w:r>
        <w:rPr>
          <w:rFonts w:ascii="Calibri" w:hAnsi="Calibri" w:cs="Calibri"/>
        </w:rPr>
        <w:t>1) в первую очередь включаются объемы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обеспечивающие системную надежность путем поддержания заданных параметров функционирования ЕЭС России;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6" w:name="Par629"/>
      <w:bookmarkEnd w:id="66"/>
      <w:r>
        <w:rPr>
          <w:rFonts w:ascii="Calibri" w:hAnsi="Calibri" w:cs="Calibri"/>
        </w:rPr>
        <w:t>2) во вторую очередь включаются объемы электрической энергии, производимые: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тепловыми электростанциями в части объемов, соответствующих производству электрической энергии в теплофикационном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гидроэлектростанциями в части объемов, обусловленных технологическими причинами и (или) в целях обеспечения экологической безопасности;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7" w:name="Par633"/>
      <w:bookmarkEnd w:id="67"/>
      <w:r>
        <w:rPr>
          <w:rFonts w:ascii="Calibri" w:hAnsi="Calibri" w:cs="Calibri"/>
        </w:rP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8" w:name="Par634"/>
      <w:bookmarkEnd w:id="68"/>
      <w:r>
        <w:rPr>
          <w:rFonts w:ascii="Calibri" w:hAnsi="Calibri" w:cs="Calibri"/>
        </w:rP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69" w:name="Par635"/>
      <w:bookmarkEnd w:id="69"/>
      <w:r>
        <w:rPr>
          <w:rFonts w:ascii="Calibri" w:hAnsi="Calibri" w:cs="Calibri"/>
        </w:rPr>
        <w:t>5) в пятую очередь включаются все прочие объемы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ar638" w:history="1">
        <w:r>
          <w:rPr>
            <w:rFonts w:ascii="Calibri" w:hAnsi="Calibri" w:cs="Calibri"/>
            <w:color w:val="0000FF"/>
          </w:rPr>
          <w:t>пунктом 89</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0" w:name="Par638"/>
      <w:bookmarkEnd w:id="70"/>
      <w:r>
        <w:rPr>
          <w:rFonts w:ascii="Calibri" w:hAnsi="Calibri" w:cs="Calibri"/>
        </w:rP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ar633" w:history="1">
        <w:r>
          <w:rPr>
            <w:rFonts w:ascii="Calibri" w:hAnsi="Calibri" w:cs="Calibri"/>
            <w:color w:val="0000FF"/>
          </w:rPr>
          <w:t>подпунктах 3</w:t>
        </w:r>
      </w:hyperlink>
      <w:r>
        <w:rPr>
          <w:rFonts w:ascii="Calibri" w:hAnsi="Calibri" w:cs="Calibri"/>
        </w:rPr>
        <w:t xml:space="preserve">, </w:t>
      </w:r>
      <w:hyperlink w:anchor="Par634" w:history="1">
        <w:r>
          <w:rPr>
            <w:rFonts w:ascii="Calibri" w:hAnsi="Calibri" w:cs="Calibri"/>
            <w:color w:val="0000FF"/>
          </w:rPr>
          <w:t>4</w:t>
        </w:r>
      </w:hyperlink>
      <w:r>
        <w:rPr>
          <w:rFonts w:ascii="Calibri" w:hAnsi="Calibri" w:cs="Calibri"/>
        </w:rPr>
        <w:t xml:space="preserve"> и (или) </w:t>
      </w:r>
      <w:hyperlink w:anchor="Par635" w:history="1">
        <w:r>
          <w:rPr>
            <w:rFonts w:ascii="Calibri" w:hAnsi="Calibri" w:cs="Calibri"/>
            <w:color w:val="0000FF"/>
          </w:rPr>
          <w:t>5 пункта 87</w:t>
        </w:r>
      </w:hyperlink>
      <w:r>
        <w:rPr>
          <w:rFonts w:ascii="Calibri" w:hAnsi="Calibri" w:cs="Calibri"/>
        </w:rP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равновесные цены на электрическую энергию в узлах расчетной модели, к которым </w:t>
      </w:r>
      <w:r>
        <w:rPr>
          <w:rFonts w:ascii="Calibri" w:hAnsi="Calibri" w:cs="Calibri"/>
        </w:rPr>
        <w:lastRenderedPageBreak/>
        <w:t>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Объемы электрической энергии, купленные (проданные) в каждый час суток с использованием способа торговли, указанного в </w:t>
      </w:r>
      <w:hyperlink w:anchor="Par105" w:history="1">
        <w:r>
          <w:rPr>
            <w:rFonts w:ascii="Calibri" w:hAnsi="Calibri" w:cs="Calibri"/>
            <w:color w:val="0000FF"/>
          </w:rPr>
          <w:t>подпункте 3 пункта 4</w:t>
        </w:r>
      </w:hyperlink>
      <w:r>
        <w:rPr>
          <w:rFonts w:ascii="Calibri" w:hAnsi="Calibri" w:cs="Calibri"/>
        </w:rPr>
        <w:t xml:space="preserve"> настоящих Правил, определяются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1" w:name="Par643"/>
      <w:bookmarkEnd w:id="71"/>
      <w:r>
        <w:rPr>
          <w:rFonts w:ascii="Calibri" w:hAnsi="Calibri" w:cs="Calibri"/>
        </w:rP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ar612" w:history="1">
        <w:r>
          <w:rPr>
            <w:rFonts w:ascii="Calibri" w:hAnsi="Calibri" w:cs="Calibri"/>
            <w:color w:val="0000FF"/>
          </w:rPr>
          <w:t>пунктов 83</w:t>
        </w:r>
      </w:hyperlink>
      <w:r>
        <w:rPr>
          <w:rFonts w:ascii="Calibri" w:hAnsi="Calibri" w:cs="Calibri"/>
        </w:rPr>
        <w:t xml:space="preserve"> и </w:t>
      </w:r>
      <w:hyperlink w:anchor="Par652" w:history="1">
        <w:r>
          <w:rPr>
            <w:rFonts w:ascii="Calibri" w:hAnsi="Calibri" w:cs="Calibri"/>
            <w:color w:val="0000FF"/>
          </w:rPr>
          <w:t>94</w:t>
        </w:r>
      </w:hyperlink>
      <w:r>
        <w:rPr>
          <w:rFonts w:ascii="Calibri" w:hAnsi="Calibri" w:cs="Calibri"/>
        </w:rP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а также продажа (покупка) электрической энергии по свободным договорам в целом или на какой-либо ограниченной территории не состоялись.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2" w:name="Par644"/>
      <w:bookmarkEnd w:id="72"/>
      <w:r>
        <w:rPr>
          <w:rFonts w:ascii="Calibri" w:hAnsi="Calibri" w:cs="Calibri"/>
        </w:rP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равновесные цены на электрическую энергию в 3-дневных и (или) 7-дневных периодах.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3" w:name="Par649"/>
      <w:bookmarkEnd w:id="73"/>
      <w:r>
        <w:rPr>
          <w:rFonts w:ascii="Calibri" w:hAnsi="Calibri" w:cs="Calibri"/>
        </w:rP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ar652" w:history="1">
        <w:r>
          <w:rPr>
            <w:rFonts w:ascii="Calibri" w:hAnsi="Calibri" w:cs="Calibri"/>
            <w:color w:val="0000FF"/>
          </w:rPr>
          <w:t>пунктом 94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w:t>
      </w:r>
      <w:r>
        <w:rPr>
          <w:rFonts w:ascii="Calibri" w:hAnsi="Calibri" w:cs="Calibri"/>
        </w:rPr>
        <w:lastRenderedPageBreak/>
        <w:t>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4" w:name="Par652"/>
      <w:bookmarkEnd w:id="74"/>
      <w:r>
        <w:rPr>
          <w:rFonts w:ascii="Calibri" w:hAnsi="Calibri" w:cs="Calibri"/>
        </w:rP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w:t>
      </w:r>
      <w:r>
        <w:rPr>
          <w:rFonts w:ascii="Calibri" w:hAnsi="Calibri" w:cs="Calibri"/>
        </w:rPr>
        <w:lastRenderedPageBreak/>
        <w:t xml:space="preserve">соответствии с </w:t>
      </w:r>
      <w:hyperlink w:anchor="Par652" w:history="1">
        <w:r>
          <w:rPr>
            <w:rFonts w:ascii="Calibri" w:hAnsi="Calibri" w:cs="Calibri"/>
            <w:color w:val="0000FF"/>
          </w:rPr>
          <w:t>пунктом 94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ar649" w:history="1">
        <w:r>
          <w:rPr>
            <w:rFonts w:ascii="Calibri" w:hAnsi="Calibri" w:cs="Calibri"/>
            <w:color w:val="0000FF"/>
          </w:rPr>
          <w:t>пункте 93</w:t>
        </w:r>
      </w:hyperlink>
      <w:r>
        <w:rPr>
          <w:rFonts w:ascii="Calibri" w:hAnsi="Calibri" w:cs="Calibri"/>
        </w:rP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ar652" w:history="1">
        <w:r>
          <w:rPr>
            <w:rFonts w:ascii="Calibri" w:hAnsi="Calibri" w:cs="Calibri"/>
            <w:color w:val="0000FF"/>
          </w:rPr>
          <w:t>пунктом 94</w:t>
        </w:r>
      </w:hyperlink>
      <w:r>
        <w:rPr>
          <w:rFonts w:ascii="Calibri" w:hAnsi="Calibri" w:cs="Calibri"/>
        </w:rPr>
        <w:t xml:space="preserve"> настоящих Правил до даты введения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покупатели подают ценопринимающие заявки на покупку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ar130" w:history="1">
        <w:r>
          <w:rPr>
            <w:rFonts w:ascii="Calibri" w:hAnsi="Calibri" w:cs="Calibri"/>
            <w:color w:val="0000FF"/>
          </w:rPr>
          <w:t>пунктом 7</w:t>
        </w:r>
      </w:hyperlink>
      <w:r>
        <w:rPr>
          <w:rFonts w:ascii="Calibri" w:hAnsi="Calibri" w:cs="Calibri"/>
        </w:rP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электрической энергии в оставшейся части объема, указанного в </w:t>
      </w:r>
      <w:r>
        <w:rPr>
          <w:rFonts w:ascii="Calibri" w:hAnsi="Calibri" w:cs="Calibri"/>
        </w:rPr>
        <w:lastRenderedPageBreak/>
        <w:t>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5" w:name="Par669"/>
      <w:bookmarkEnd w:id="75"/>
      <w:r>
        <w:rPr>
          <w:rFonts w:ascii="Calibri" w:hAnsi="Calibri" w:cs="Calibri"/>
        </w:rPr>
        <w:t>99. Стоимость электрической энергии в объеме планового почасового потребления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76" w:name="Par674"/>
      <w:bookmarkEnd w:id="76"/>
      <w:r>
        <w:rPr>
          <w:rFonts w:ascii="Calibri" w:hAnsi="Calibri" w:cs="Calibri"/>
        </w:rPr>
        <w:t>VIII. Правовые основы организации торговли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по свободным (нерегулируемым) ценам</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конкурентного отбора мощности, а также</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ее обращения на оптовом рынке</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С целью обеспечения в ЕЭС России в целом и по отдельным зонам свободного перетока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до 15 сентября, проводится долгосрочный конкурентный отбор мощности с началом периода поставки мощности (по результатам отбора) с 1 января следующего года.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определенной Правительством Российской Федерации, проводятся долгосрочные конкурентные отборы мощности с периодом поставки мощности по итогам таких отборов: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календарного года, наступающего через 4 календарных года после проведения такого ежегодного долгосрочного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1 января календарного года, наступающего через 3 календарных года после проведения такого однократного долгосрочного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календарного года, наступающего через 2 календарных года после проведения такого однократного долгосрочного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календарного года, наступающего через 1 календарный год после проведения такого однократного долгосрочного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ar1350" w:history="1">
        <w:r>
          <w:rPr>
            <w:rFonts w:ascii="Calibri" w:hAnsi="Calibri" w:cs="Calibri"/>
            <w:color w:val="0000FF"/>
          </w:rPr>
          <w:t>разделом XV</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100(1)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w:t>
      </w:r>
      <w:hyperlink w:anchor="Par690" w:history="1">
        <w:r>
          <w:rPr>
            <w:rFonts w:ascii="Calibri" w:hAnsi="Calibri" w:cs="Calibri"/>
            <w:color w:val="0000FF"/>
          </w:rPr>
          <w:t>пунктом 102</w:t>
        </w:r>
      </w:hyperlink>
      <w:r>
        <w:rPr>
          <w:rFonts w:ascii="Calibri" w:hAnsi="Calibri" w:cs="Calibri"/>
        </w:rPr>
        <w:t xml:space="preserve"> настоящих Правил оснований проводятся корректировочные конкурентные отборы мощности на соответствующий период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7" w:name="Par690"/>
      <w:bookmarkEnd w:id="77"/>
      <w:r>
        <w:rPr>
          <w:rFonts w:ascii="Calibri" w:hAnsi="Calibri" w:cs="Calibri"/>
        </w:rPr>
        <w:t>102. 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 Основаниями для проведения корректировочных конкурентных отборов мощности являются: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(более чем на 3 процента) увеличение учтенного системным оператором при проведении конкурентного отбора мощности на соответствующий год прогнозного объема потребления электрической энергии по отдельным зонам свободного перетока или в ЕЭС России в целом;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существенное (более чем на 12 месяцев и суммарной мощностью более 1 процента прогнозируемого объема потребления) нарушение поставщиками мощности обязательств по соблюдению сроков строительства генерирующих объектов при условии необходимости сохранения или увеличения текущего и (или) прогнозируемого объема потребления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внеплановый (аварийный) вывод генерирующего объекта (объектов) из эксплуатации суммарной мощностью более 1 процента прогнозируемого объема потребления при условии необходимости сохранения или увеличения текущего и (или) прогнозируемого объема потребления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угроза локального дефицита мощности вследствие наличия ограничений пропускной способности электрических сетей.</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8" w:name="Par695"/>
      <w:bookmarkEnd w:id="78"/>
      <w:r>
        <w:rPr>
          <w:rFonts w:ascii="Calibri" w:hAnsi="Calibri" w:cs="Calibri"/>
        </w:rPr>
        <w:t>103. Конкурентный отбор мощности проводит системный оператор в порядке, определенном настоящими Правилами, с учетом особенностей организации конкурентных отборов мощности при выявлении случаев ограниченной конкуренции на основании ежегодно проводимого федеральным антимонопольным органом анализа экономической концентрации поставщиков в зонах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ar109" w:history="1">
        <w:r>
          <w:rPr>
            <w:rFonts w:ascii="Calibri" w:hAnsi="Calibri" w:cs="Calibri"/>
            <w:color w:val="0000FF"/>
          </w:rPr>
          <w:t>подпунктах 7</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а также генерирующих объектов, мощность которых поставляется в вынужденном режиме в году,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w:t>
      </w:r>
      <w:r>
        <w:rPr>
          <w:rFonts w:ascii="Calibri" w:hAnsi="Calibri" w:cs="Calibri"/>
        </w:rPr>
        <w:lastRenderedPageBreak/>
        <w:t>исполнения обязательств, возникающих по результатам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154" w:history="1">
        <w:r>
          <w:rPr>
            <w:rFonts w:ascii="Calibri" w:hAnsi="Calibri" w:cs="Calibri"/>
            <w:color w:val="0000FF"/>
          </w:rPr>
          <w:t>N 813</w:t>
        </w:r>
      </w:hyperlink>
      <w:r>
        <w:rPr>
          <w:rFonts w:ascii="Calibri" w:hAnsi="Calibri" w:cs="Calibri"/>
        </w:rPr>
        <w:t xml:space="preserve">, от 28.05.2013 </w:t>
      </w:r>
      <w:hyperlink r:id="rId155" w:history="1">
        <w:r>
          <w:rPr>
            <w:rFonts w:ascii="Calibri" w:hAnsi="Calibri" w:cs="Calibri"/>
            <w:color w:val="0000FF"/>
          </w:rPr>
          <w:t>N 449</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6"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158"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159" w:history="1">
        <w:r>
          <w:rPr>
            <w:rFonts w:ascii="Calibri" w:hAnsi="Calibri" w:cs="Calibri"/>
            <w:color w:val="0000FF"/>
          </w:rPr>
          <w:t>N 743</w:t>
        </w:r>
      </w:hyperlink>
      <w:r>
        <w:rPr>
          <w:rFonts w:ascii="Calibri" w:hAnsi="Calibri" w:cs="Calibri"/>
        </w:rPr>
        <w:t xml:space="preserve">, от 16.08.2014 </w:t>
      </w:r>
      <w:hyperlink r:id="rId160" w:history="1">
        <w:r>
          <w:rPr>
            <w:rFonts w:ascii="Calibri" w:hAnsi="Calibri" w:cs="Calibri"/>
            <w:color w:val="0000FF"/>
          </w:rPr>
          <w:t>N 820</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антимонопольный орган рассматривает указанное ходатайство в порядке, установленном </w:t>
      </w:r>
      <w:hyperlink r:id="rId161"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пределах одной зоны свободного перетока,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в области регулирования тарифов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определенные настоящими Правилами, не направившие в установленном </w:t>
      </w:r>
      <w:hyperlink r:id="rId164" w:history="1">
        <w:r>
          <w:rPr>
            <w:rFonts w:ascii="Calibri" w:hAnsi="Calibri" w:cs="Calibri"/>
            <w:color w:val="0000FF"/>
          </w:rPr>
          <w:t>Правилами</w:t>
        </w:r>
      </w:hyperlink>
      <w:r>
        <w:rPr>
          <w:rFonts w:ascii="Calibri" w:hAnsi="Calibri" w:cs="Calibri"/>
        </w:rP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корректировочных конкурентных отборах мощности вправе принимать участие поставщики мощности в отношении объемов мощности, которые не были заявлены к отбору на предыдущих конкурентных отборах мощности или заявки на продажу мощности которых не были отобраны по результатам конкурентных отборов мощности на определяемые условиями отборов периоды поставки мощности и которые не относятся к генерирующим объектам, мощность которых поставляется в эти периоды в вынужденном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79" w:name="Par710"/>
      <w:bookmarkEnd w:id="79"/>
      <w:r>
        <w:rPr>
          <w:rFonts w:ascii="Calibri" w:hAnsi="Calibri" w:cs="Calibri"/>
        </w:rPr>
        <w:t>104. Федеральный антимонопольный орган в соответствии с критериями введения по зонам свободного перетока предельного размера цены на мощность для проведения конкурентных отборов мощности на основании ежегодно проводимого анализа экономической концентрации поставщиков в зонах свободного перетока (в том числе с учетом предложений совета рынка или по результатам осуществляемого контроля за состоянием конкуренции на оптовом рынке) не позднее чем за 45 дней до даты окончания приема заявок при проведении последующих конкурентных отборов мощности определяет (при проведении конкурентных отборов мощности на 2015 год и последующие годы - по согласованию с федеральным органом исполнительной власти в области регулирования тарифов и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 xml:space="preserve">правовому регулированию в сфере топливно-энергетического комплекса) </w:t>
      </w:r>
      <w:hyperlink r:id="rId166" w:history="1">
        <w:r>
          <w:rPr>
            <w:rFonts w:ascii="Calibri" w:hAnsi="Calibri" w:cs="Calibri"/>
            <w:color w:val="0000FF"/>
          </w:rPr>
          <w:t>зоны</w:t>
        </w:r>
      </w:hyperlink>
      <w:r>
        <w:rPr>
          <w:rFonts w:ascii="Calibri" w:hAnsi="Calibri" w:cs="Calibri"/>
        </w:rPr>
        <w:t xml:space="preserve"> свободного перетока, в которых конкурентный отбор мощности проводится с использованием предельного размера цены на мощность.</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167" w:history="1">
        <w:r>
          <w:rPr>
            <w:rFonts w:ascii="Calibri" w:hAnsi="Calibri" w:cs="Calibri"/>
            <w:color w:val="0000FF"/>
          </w:rPr>
          <w:t>N 437</w:t>
        </w:r>
      </w:hyperlink>
      <w:r>
        <w:rPr>
          <w:rFonts w:ascii="Calibri" w:hAnsi="Calibri" w:cs="Calibri"/>
        </w:rPr>
        <w:t xml:space="preserve">, от 27.08.2013 </w:t>
      </w:r>
      <w:hyperlink r:id="rId168" w:history="1">
        <w:r>
          <w:rPr>
            <w:rFonts w:ascii="Calibri" w:hAnsi="Calibri" w:cs="Calibri"/>
            <w:color w:val="0000FF"/>
          </w:rPr>
          <w:t>N 743</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предельного размера цены на мощность для проведения конкурентного отбора мощности устанавливается Правительством Российской Федерации до даты публикации информации о проведении конкурентного отбора мощности на основании предложений федерального органа исполнительной власти в области регулирования тарифов по согласованию с федеральным органом исполнительной власти в сфере социально-экономической политики, сформированных в соответствии с методикой расчета предельных размеров цены на мощность для проведения конкурентных отборов мощности, утверждаемой федеральным органом исполнительной власти в области регулирования тарифов. Указанные предложения направляются в Правительство Российской Федерации не позднее чем за 2 месяца до даты публикации информации о проведении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указанного анализа федеральным антимонопольным органом в целях защиты конкуренции может быть принято решение о введении </w:t>
      </w:r>
      <w:hyperlink r:id="rId169" w:history="1">
        <w:r>
          <w:rPr>
            <w:rFonts w:ascii="Calibri" w:hAnsi="Calibri" w:cs="Calibri"/>
            <w:color w:val="0000FF"/>
          </w:rPr>
          <w:t>дополнительных требований</w:t>
        </w:r>
      </w:hyperlink>
      <w:r>
        <w:rPr>
          <w:rFonts w:ascii="Calibri" w:hAnsi="Calibri" w:cs="Calibri"/>
        </w:rPr>
        <w:t xml:space="preserve"> к ценовым заявкам, подаваемым для участия в конкурентном отборе мощности поставщиками мощности (группы лиц), занимающими доминирующее положение на оптовом рынке в пределах одной зоны свободного перетока.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0" w:name="Par715"/>
      <w:bookmarkEnd w:id="80"/>
      <w:r>
        <w:rPr>
          <w:rFonts w:ascii="Calibri" w:hAnsi="Calibri" w:cs="Calibri"/>
        </w:rPr>
        <w:t>105. При проведении долгосрочных конкурентных отборов мощности, период поставки мощности по итогам которых начинается с 1 января календарного года, наступающего через 4 календарных года после проведения такого долгосрочного конкурентного отбора мощности, покупатели, не относящиеся к числу покупателей, заключающих регулируемые договоры и удовлетворяющие критериям, установленным договором о присоединении к торговой системе оптового рынка, не позднее чем за 2 месяца до окончания срока подачи ценовых заявок на долгосрочный конкурентный отбор мощности в установленном в договоре о присоединении к торговой системе оптового рынка порядке вправе направить системному оператору уведомление о запланированном ими объеме потребления электрической энергии в установленные системным оператором плановые часы пиковой нагрузки (далее - плановое пиковое потребление) в каждом календарном месяце года, на который проводится конкурентный отбор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171" w:history="1">
        <w:r>
          <w:rPr>
            <w:rFonts w:ascii="Calibri" w:hAnsi="Calibri" w:cs="Calibri"/>
            <w:color w:val="0000FF"/>
          </w:rPr>
          <w:t>N 743</w:t>
        </w:r>
      </w:hyperlink>
      <w:r>
        <w:rPr>
          <w:rFonts w:ascii="Calibri" w:hAnsi="Calibri" w:cs="Calibri"/>
        </w:rPr>
        <w:t xml:space="preserve">, от 16.08.2014 </w:t>
      </w:r>
      <w:hyperlink r:id="rId172" w:history="1">
        <w:r>
          <w:rPr>
            <w:rFonts w:ascii="Calibri" w:hAnsi="Calibri" w:cs="Calibri"/>
            <w:color w:val="0000FF"/>
          </w:rPr>
          <w:t>N 820</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уведомлениях покупателей объемы планового пикового потребления учитываются системным оператором при определении объема спроса на мощность на соответствующий год.</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1" w:name="Par718"/>
      <w:bookmarkEnd w:id="81"/>
      <w:r>
        <w:rPr>
          <w:rFonts w:ascii="Calibri" w:hAnsi="Calibri" w:cs="Calibri"/>
        </w:rPr>
        <w:t>106. Системный оператор не позднее чем за 45 дней до окончания срока подачи ценовых заявок на конкурентный отбор мощности (в том числе на корректировочный конкурентный отбор мощности) публикует на своем официальном сайте в сети Интернет следующую информацию:</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предельного размера цены на мощность для конкурентного отбора мощности для зон свободного перетока, для которых в соответствии с </w:t>
      </w:r>
      <w:hyperlink w:anchor="Par710" w:history="1">
        <w:r>
          <w:rPr>
            <w:rFonts w:ascii="Calibri" w:hAnsi="Calibri" w:cs="Calibri"/>
            <w:color w:val="0000FF"/>
          </w:rPr>
          <w:t>пунктом 104</w:t>
        </w:r>
      </w:hyperlink>
      <w:r>
        <w:rPr>
          <w:rFonts w:ascii="Calibri" w:hAnsi="Calibri" w:cs="Calibri"/>
        </w:rPr>
        <w:t xml:space="preserve"> настоящих Правил были выявлены основания для применения предельного размера цены на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10 рабочих дней;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 описание зон свободного перетока на год периода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максимально допустимые объемы поставки мощности между зонами свободного перетока (при проведении конкурентного отбора мощности в году, предшествующем году поставки мощности, максимально допустимые объемы поставки мощности между зонами свободного перетока, относящимися к различным ценовым зонам оптового рынка,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w:t>
      </w:r>
      <w:r>
        <w:rPr>
          <w:rFonts w:ascii="Calibri" w:hAnsi="Calibri" w:cs="Calibri"/>
        </w:rPr>
        <w:lastRenderedPageBreak/>
        <w:t>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прогноз потребления электрической энергии на год периода поставки мощности по результатам этого конкурентного отбора мощности для каждой зоны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 по зонам (группам зон)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спроса на мощность по зонам (группам зон)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а также информация о размещении по зонам свободного перетока и технические параметры генерирующих объектов, с использованием которых будет осуществляться поставка на оптовый рынок этого объема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техническим параметрам генерирующего оборудования в ЕЭС России в целом и в зонах (группах зон) свободного перетока;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2" w:name="Par732"/>
      <w:bookmarkEnd w:id="82"/>
      <w:r>
        <w:rPr>
          <w:rFonts w:ascii="Calibri" w:hAnsi="Calibri" w:cs="Calibri"/>
        </w:rPr>
        <w:t xml:space="preserve">107. Величины плановых коэффициентов резервирования, используемых при проведении конкурентного отбора мощности для зоны (группы зон) свободного перетока, определяются федеральным </w:t>
      </w:r>
      <w:hyperlink r:id="rId17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величина планового коэффициента резервирования в зоне свободного перетока, предлагаемая системным оператором, превышает величину планового коэффициента резервирования, утвержденную для этой зоны свободного перетока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федеральным органом исполнительной власти в области регулирования тарифов и федеральным антимонопольным органом с учетом предложений системного оператора и (или) предложений, сформированных советом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величинам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спроса на мощность по зонам (группам зон) свободного перетока определяется в соответствии с порядком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зоне (группе зон) свободного перетока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зоны (группы зон) свободного перетока. При </w:t>
      </w:r>
      <w:r>
        <w:rPr>
          <w:rFonts w:ascii="Calibri" w:hAnsi="Calibri" w:cs="Calibri"/>
        </w:rPr>
        <w:lastRenderedPageBreak/>
        <w:t xml:space="preserve">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ar120" w:history="1">
        <w:r>
          <w:rPr>
            <w:rFonts w:ascii="Calibri" w:hAnsi="Calibri" w:cs="Calibri"/>
            <w:color w:val="0000FF"/>
          </w:rPr>
          <w:t>подпункте 14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который требуется отобрать на год поставки мощности по результатам конкурентного отбора мощности, определяется как разница годового объема спроса на мощность и объема мощности, который должен поставляться на оптовый рынок в соответствующем году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и </w:t>
      </w:r>
      <w:hyperlink w:anchor="Par112" w:history="1">
        <w:r>
          <w:rPr>
            <w:rFonts w:ascii="Calibri" w:hAnsi="Calibri" w:cs="Calibri"/>
            <w:color w:val="0000FF"/>
          </w:rPr>
          <w:t>10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Субъекты оптового рынка, имеющие в соответствии с настоящими Правилами право на участие в конкурентном отборе мощности,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ar1184" w:history="1">
        <w:r>
          <w:rPr>
            <w:rFonts w:ascii="Calibri" w:hAnsi="Calibri" w:cs="Calibri"/>
            <w:color w:val="0000FF"/>
          </w:rPr>
          <w:t>пунктом 162</w:t>
        </w:r>
      </w:hyperlink>
      <w:r>
        <w:rPr>
          <w:rFonts w:ascii="Calibri" w:hAnsi="Calibri" w:cs="Calibri"/>
        </w:rPr>
        <w:t xml:space="preserve"> настоящих Правил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генерирующего объекта за календарный год, предшествующий году, в котором проводится конкурентный отбор мощности, составляет более 8 процентов.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Ценовая заявка каждого участника конкурентного отбора мощности должна содержать: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ar718" w:history="1">
        <w:r>
          <w:rPr>
            <w:rFonts w:ascii="Calibri" w:hAnsi="Calibri" w:cs="Calibri"/>
            <w:color w:val="0000FF"/>
          </w:rPr>
          <w:t>пунктом 106</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используемого основного топлива или энергоносителя, а также вид резервного топлива (при его наличии);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местонахождение генерирующего объекта (или планируемое местонахождение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выпуска генерирующего оборудования, входящего в состав генерирующего объекта, определяемую в соответствии с положениями договора о присоединении к торговой системе </w:t>
      </w:r>
      <w:r>
        <w:rPr>
          <w:rFonts w:ascii="Calibri" w:hAnsi="Calibri" w:cs="Calibri"/>
        </w:rPr>
        <w:lastRenderedPageBreak/>
        <w:t>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даты ввода генерирующего объекта в эксплуатацию или вывода из эксплуатации, если эти даты приходятся на год периода поставки мощности для этого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всех видов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не превышающем объем мощности, соответствующий значению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 порядок расчета которых определяется договором о присоединении к торговой системе оптового рынка. 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о присоединении к торговой системе оптового рынка могут устанавливаться иные требования к форме и содержанию ценовой заявки.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зоны свободного перетока не была установлена необходимость применения предельного размера цены на мощность при проведении конкурентного отбора мощности, участник оптового рынка (группа лиц в пределах одной зоны свободного перетока), владеющий на праве собственности или на ином законном основании расположенными в этой зоне свободного перетока генерирующими объектами, доля установленной мощности которых в совокупной величине установленной мощности всех генерирующих объектов, расположенных в этой зоне свободного перетока (далее - доля мощности поставщика (его группы лиц) в зоне свободного перетока), превышает 15 процентов, если зона свободного перетока относится к первой ценовой зоне оптового рынка, и 10 процентов, если зона свободного перетока относится ко второй ценовой зоне оптового рынка, подает для участия в конкурентном отборе мощности ценопринимающие заявки в отношении части указанных генерирующих объектов. Ценопринимающие заявки должны быть поданы таким поставщиком в отношении генерирующих объектов, суммарный объем установленной мощности которых составляет не менее объема мощности, соответствующего доле совокупной величины установленной мощности всех генерирующих объектов, расположенных в этой зоне свободного перетока, равной разности доли мощности поставщика (его группы лиц) в зоне свободного перетока и доли, равной 15 процентам в первой ценовой зоне оптового рынка и 10 процентам во второй ценовой зоне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конкурентного отбора мощности на год, в котором в соответствии с </w:t>
      </w:r>
      <w:hyperlink w:anchor="Par897" w:history="1">
        <w:r>
          <w:rPr>
            <w:rFonts w:ascii="Calibri" w:hAnsi="Calibri" w:cs="Calibri"/>
            <w:color w:val="0000FF"/>
          </w:rPr>
          <w:t>пунктом 119</w:t>
        </w:r>
      </w:hyperlink>
      <w:r>
        <w:rPr>
          <w:rFonts w:ascii="Calibri" w:hAnsi="Calibri" w:cs="Calibri"/>
        </w:rPr>
        <w:t xml:space="preserve"> настоящих Правил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2-й </w:t>
      </w:r>
      <w:r>
        <w:rPr>
          <w:rFonts w:ascii="Calibri" w:hAnsi="Calibri" w:cs="Calibri"/>
        </w:rPr>
        <w:lastRenderedPageBreak/>
        <w:t>ценовой зоне оптового рынка, на конкурентный отбор мощности могут быть поданы только ценопринимающие заявки.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С целью определения объема мощности, подлежащей обороту на оптовом рынке как отобранной на соответствующий период поставки, при проведении каждого конкурентного отбора мощности учитываются: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мощности, отобранной на указанный период поставки по результатам всех предыдущих конкурентных отборов мощности, в том числе корректировочных;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мощности, подлежащий оплате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17" w:history="1">
        <w:r>
          <w:rPr>
            <w:rFonts w:ascii="Calibri" w:hAnsi="Calibri" w:cs="Calibri"/>
            <w:color w:val="0000FF"/>
          </w:rPr>
          <w:t>11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поданные в отношении генерирующих объектов, относящихся к зонам свободного перетока каждой из ценовых зон оптового рынка, с учетом максимальных объемов поставки мощности между зонами (группами зон)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ar1184" w:history="1">
        <w:r>
          <w:rPr>
            <w:rFonts w:ascii="Calibri" w:hAnsi="Calibri" w:cs="Calibri"/>
            <w:color w:val="0000FF"/>
          </w:rPr>
          <w:t>пункта 162</w:t>
        </w:r>
      </w:hyperlink>
      <w:r>
        <w:rPr>
          <w:rFonts w:ascii="Calibri" w:hAnsi="Calibri" w:cs="Calibri"/>
        </w:rPr>
        <w:t xml:space="preserve"> настоящих Правил, исходя из объема и режима поставки импортируемой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7" w:history="1">
        <w:r>
          <w:rPr>
            <w:rFonts w:ascii="Calibri" w:hAnsi="Calibri" w:cs="Calibri"/>
            <w:color w:val="0000FF"/>
          </w:rPr>
          <w:t>Постановление</w:t>
        </w:r>
      </w:hyperlink>
      <w:r>
        <w:rPr>
          <w:rFonts w:ascii="Calibri" w:hAnsi="Calibri" w:cs="Calibri"/>
        </w:rPr>
        <w:t xml:space="preserve"> Правительства РФ от 27.08.2013 N 743</w:t>
      </w:r>
      <w:r>
        <w:rPr>
          <w:rFonts w:ascii="Calibri" w:hAnsi="Calibri" w:cs="Calibri"/>
          <w:b/>
          <w:bCs/>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в соответствии с </w:t>
      </w:r>
      <w:hyperlink w:anchor="Par710"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конкурентного отбора мощности предельного размера цены на мощность рассмотрению подлежат только те ценовые заявки, цены в которых не превышают установленного значения предельного размера цены на мощность. При подаче в отношении генерирующего объекта, расположенного в такой зоне свободного перетока, ценовой заявки, цена в которой превышает установленный предельный размер цены на мощность, мощность такого объекта рассматривается как не отобранная на этом конкурентном отборе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w:anchor="Par695" w:history="1">
        <w:r>
          <w:rPr>
            <w:rFonts w:ascii="Calibri" w:hAnsi="Calibri" w:cs="Calibri"/>
            <w:color w:val="0000FF"/>
          </w:rPr>
          <w:t>пунктом 103</w:t>
        </w:r>
      </w:hyperlink>
      <w:r>
        <w:rPr>
          <w:rFonts w:ascii="Calibri" w:hAnsi="Calibri" w:cs="Calibri"/>
        </w:rP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w:anchor="Par710"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w:t>
      </w:r>
      <w:r>
        <w:rPr>
          <w:rFonts w:ascii="Calibri" w:hAnsi="Calibri" w:cs="Calibri"/>
        </w:rPr>
        <w:lastRenderedPageBreak/>
        <w:t>конкурентного отбора мощности дополнительных требований к ценовым заявкам, подаваемым для участия в конкурентном отборе мощности поставщиками мощности, рассмотрению подлежат только те ценовые заявки, которые соответствуют таким требованиям.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в отношении генерирующего объекта, расположенного в такой зоне свободного перетока, ценовой заявки, которая не соответствует дополнительным требованиям, введенным федеральным антимонопольным органом, мощность такого объекта рассматривается как не отобранная на этом конкурентном отборе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конкурентного отбора мощности ценовые заявки участников подлежат сравнению по значениям технических характеристик и параметров и цене на мощность, предлагаемую к продаже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Отбору подлежит мощность генерирующих объектов, указанные поставщиками в ценовых заявках технические характеристики и параметры которых обеспечивают функционирование энергосистемы в течение периода поставки с учетом планового коэффициента резервирования.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из групп генерирующих объектов, удовлетворяющих требованиям обеспечения функционирования энергосистемы в течение периода поставки, отбирается такая группа генерирующих объектов, которая обеспечивает наименьшую стоимость мощности для покупателей, рассчитанную по указанным в ценовых заявках ценам.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отбирается заявка участника с наименьшей ценой продажи мощности.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отбирается заявка, поданная раньше.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сравнении ценопринимающих заявок на продажу мощности приоритет при отборе имеет ценопринимающая заявка на продажу объема мощности, в отношении которого до проведения конкурентного отбора мощности в порядке, определенном договором о присоединении к торговой системе оптового рынка, участники подали заявление на регистрацию свободного договора купли-продажи мощности (свободного договора купли-продажи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3" w:name="Par781"/>
      <w:bookmarkEnd w:id="83"/>
      <w:r>
        <w:rPr>
          <w:rFonts w:ascii="Calibri" w:hAnsi="Calibri" w:cs="Calibri"/>
        </w:rPr>
        <w:t>111. По итогам конкурентного отбора мощности определяются цены мощности для каждой зоны свободного перетока для поставщиков и для покупателей, используемые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свободного перетока, для которой не были выявлены основания для применения предельного размера цены на мощность, цены мощности для покупателей по итогам конкурентного отбора мощности устанавливаются равными минимальному значению из следующих величин:</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4" w:name="Par783"/>
      <w:bookmarkEnd w:id="84"/>
      <w:r>
        <w:rPr>
          <w:rFonts w:ascii="Calibri" w:hAnsi="Calibri" w:cs="Calibri"/>
        </w:rPr>
        <w:t>максимальная цена из цен, указанных в ценовых заявках, которые поданы на конкурентный отбор мощности в этой зоне свободного перетока и содержат цены ниже, чем максимальная цена в поданных на конкурентный отбор мощности в этой зоне свободного перетока заявках, которые содержат наименьшие цены и в отношении которых совокупный объем мощности составляет долю объема мощности, указанного в поданных на конкурентный отбор мощности в этой зоне свободного перетока заявках, равную 85 процентам в первой ценовой зоне оптового рынка и 90 процентам во второй ценовой зоне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равновесная цена мощности, которая была бы определена по итогам конкурентного отбора мощности для этой зоны свободного перетока, если бы такой конкурентный отбор мощности проводился с целью обеспечения объема спроса на мощность по критерию минимизации стоимости мощности без учета технических требований обеспечения функционирования энергосистемы в течение периода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мощности для поставщиков по итогам конкурентного отбора устанавливается равной: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цене для покупателей, определенной по итогам конкурентного отбора мощности в этой зоне свободного перетока, - для генерирующего объекта, отобранного по итогам конкурентного отбора мощности, в отношении которого в ценовой заявке была указана цена, не превышающая цену, </w:t>
      </w:r>
      <w:r>
        <w:rPr>
          <w:rFonts w:ascii="Calibri" w:hAnsi="Calibri" w:cs="Calibri"/>
        </w:rPr>
        <w:lastRenderedPageBreak/>
        <w:t>определенную по итогам конкурентного отбора мощности в этой зоне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9" w:history="1">
        <w:r>
          <w:rPr>
            <w:rFonts w:ascii="Calibri" w:hAnsi="Calibri" w:cs="Calibri"/>
            <w:color w:val="0000FF"/>
          </w:rPr>
          <w:t>Постановление</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цене, указанной в ценовой заявке,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определенную по итогам конкурентного отбора мощности в этой зоне свободного перетока, но не превышающая величину, определенную в </w:t>
      </w:r>
      <w:hyperlink w:anchor="Par783" w:history="1">
        <w:r>
          <w:rPr>
            <w:rFonts w:ascii="Calibri" w:hAnsi="Calibri" w:cs="Calibri"/>
            <w:color w:val="0000FF"/>
          </w:rPr>
          <w:t>абзаце третьем</w:t>
        </w:r>
      </w:hyperlink>
      <w:r>
        <w:rPr>
          <w:rFonts w:ascii="Calibri" w:hAnsi="Calibri" w:cs="Calibri"/>
        </w:rPr>
        <w:t xml:space="preserve"> настоящего пункта;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190" w:history="1">
        <w:r>
          <w:rPr>
            <w:rFonts w:ascii="Calibri" w:hAnsi="Calibri" w:cs="Calibri"/>
            <w:color w:val="0000FF"/>
          </w:rPr>
          <w:t>N 813</w:t>
        </w:r>
      </w:hyperlink>
      <w:r>
        <w:rPr>
          <w:rFonts w:ascii="Calibri" w:hAnsi="Calibri" w:cs="Calibri"/>
        </w:rPr>
        <w:t xml:space="preserve">, от 27.08.2013 </w:t>
      </w:r>
      <w:hyperlink r:id="rId191" w:history="1">
        <w:r>
          <w:rPr>
            <w:rFonts w:ascii="Calibri" w:hAnsi="Calibri" w:cs="Calibri"/>
            <w:color w:val="0000FF"/>
          </w:rPr>
          <w:t>N 743</w:t>
        </w:r>
      </w:hyperlink>
      <w:r>
        <w:rPr>
          <w:rFonts w:ascii="Calibri" w:hAnsi="Calibri" w:cs="Calibri"/>
        </w:rPr>
        <w:t xml:space="preserve">, от 02.06.2014 </w:t>
      </w:r>
      <w:hyperlink r:id="rId192" w:history="1">
        <w:r>
          <w:rPr>
            <w:rFonts w:ascii="Calibri" w:hAnsi="Calibri" w:cs="Calibri"/>
            <w:color w:val="0000FF"/>
          </w:rPr>
          <w:t>N 505</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цене, указанной в ценовой заявке,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определенную в </w:t>
      </w:r>
      <w:hyperlink w:anchor="Par783" w:history="1">
        <w:r>
          <w:rPr>
            <w:rFonts w:ascii="Calibri" w:hAnsi="Calibri" w:cs="Calibri"/>
            <w:color w:val="0000FF"/>
          </w:rPr>
          <w:t>абзаце третьем</w:t>
        </w:r>
      </w:hyperlink>
      <w:r>
        <w:rPr>
          <w:rFonts w:ascii="Calibri" w:hAnsi="Calibri" w:cs="Calibri"/>
        </w:rPr>
        <w:t xml:space="preserve"> настоящего пункта при условии, что соответствующим поставщиком (группой лиц) заявки на конкурентный отбор мощности подавались в соответствии с условием федерального антимонопольного органа, предусматривающим указание одинаковых цен в отношении всех генерирующих объектов в заявках на конкурентный отбор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цене, определенной федеральным органом исполнительной власти в области регулирования тарифов с учетом прогнозной прибыли от продажи электрической энергии, вырабатываемой с использованием генерирующего объекта, или Правительством Российской Федерации, - для генерирующего объекта, отобранного по итогам конкурентного отбора мощности, в отношении которого в ценовой заявке была указана цена, превышающая величину, определенную в </w:t>
      </w:r>
      <w:hyperlink w:anchor="Par783" w:history="1">
        <w:r>
          <w:rPr>
            <w:rFonts w:ascii="Calibri" w:hAnsi="Calibri" w:cs="Calibri"/>
            <w:color w:val="0000FF"/>
          </w:rPr>
          <w:t>абзаце третьем</w:t>
        </w:r>
      </w:hyperlink>
      <w:r>
        <w:rPr>
          <w:rFonts w:ascii="Calibri" w:hAnsi="Calibri" w:cs="Calibri"/>
        </w:rPr>
        <w:t xml:space="preserve"> настоящего пункта, при условии, что соответствующим поставщиком (группой лиц) заявки на конкурентный отбор мощности подавались не в соответствии с условием федерального антимонопольного органа, предусматривающим указание одинаковых цен в отношении всех генерирующих объектов в заявках на конкурентный отбор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194" w:history="1">
        <w:r>
          <w:rPr>
            <w:rFonts w:ascii="Calibri" w:hAnsi="Calibri" w:cs="Calibri"/>
            <w:color w:val="0000FF"/>
          </w:rPr>
          <w:t>N 813</w:t>
        </w:r>
      </w:hyperlink>
      <w:r>
        <w:rPr>
          <w:rFonts w:ascii="Calibri" w:hAnsi="Calibri" w:cs="Calibri"/>
        </w:rPr>
        <w:t xml:space="preserve">, от 02.06.2014 </w:t>
      </w:r>
      <w:hyperlink r:id="rId195" w:history="1">
        <w:r>
          <w:rPr>
            <w:rFonts w:ascii="Calibri" w:hAnsi="Calibri" w:cs="Calibri"/>
            <w:color w:val="0000FF"/>
          </w:rPr>
          <w:t>N 505</w:t>
        </w:r>
      </w:hyperlink>
      <w:r>
        <w:rPr>
          <w:rFonts w:ascii="Calibri" w:hAnsi="Calibri" w:cs="Calibri"/>
        </w:rPr>
        <w:t xml:space="preserve">, от 23.08.2014 </w:t>
      </w:r>
      <w:hyperlink r:id="rId196" w:history="1">
        <w:r>
          <w:rPr>
            <w:rFonts w:ascii="Calibri" w:hAnsi="Calibri" w:cs="Calibri"/>
            <w:color w:val="0000FF"/>
          </w:rPr>
          <w:t>N 850</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расчета цены мощности для поставщиков по итогам конкурентного отбора поставщики не позднее 1 сентября года, в котором проводится конкурентный отбор, представляют в федеральный орган исполнительной власти в области регулирования тарифов начиная с 2013 года в установленном им порядке информацию, необходимую для определения цены мощности по каждому генерирующему объекту. В отношении генерирующих объектов, по которым указанная информация не представлена, федеральный орган исполнительной власти в области регулирования тарифов начиная с 2013 года устанавливает значение цены продажи мощности на уровне минимального значения из значений, установленных на 2010 год в соответствующей ценовой зоне оптового рынка тарифов на мощность, продаваемую на оптовом рынке по договорам в рамках предельных (минимального и максимального) объемов продажи мощности по регулируемым ценам (тарифам). Указанные цены устанавливаются федеральным органом исполнительной власти в области регулирования тарифов начиная с 2013 года не позднее 45 дней с даты окончания приема заявок на конкурентный отбор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197" w:history="1">
        <w:r>
          <w:rPr>
            <w:rFonts w:ascii="Calibri" w:hAnsi="Calibri" w:cs="Calibri"/>
            <w:color w:val="0000FF"/>
          </w:rPr>
          <w:t>N 1178</w:t>
        </w:r>
      </w:hyperlink>
      <w:r>
        <w:rPr>
          <w:rFonts w:ascii="Calibri" w:hAnsi="Calibri" w:cs="Calibri"/>
        </w:rPr>
        <w:t xml:space="preserve">, от 04.05.2012 </w:t>
      </w:r>
      <w:hyperlink r:id="rId198" w:history="1">
        <w:r>
          <w:rPr>
            <w:rFonts w:ascii="Calibri" w:hAnsi="Calibri" w:cs="Calibri"/>
            <w:color w:val="0000FF"/>
          </w:rPr>
          <w:t>N 437</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свободного перетока, для которой был установлен предельный размер цены на мощность, цена мощности для поставщиков и покупателей по итогам конкурентного отбора мощности должна быть одинаковой для всех объемов мощности, отобранных на конкурентном отборе мощности в этой зоне свободного перетока. Указанная цена не может быть меньше значения цены, указанной поставщиком в ценовой заявке на конкурентный отбор мощности, и минимального значения цены мощности, определяемой для этого конкурентного отбора мощности. Цена мощности по итогам конкурентного отбора мощности в этой зоне свободного перетока не может превышать установленного значения предельного размера цены на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w:t>
      </w:r>
      <w:r>
        <w:rPr>
          <w:rFonts w:ascii="Calibri" w:hAnsi="Calibri" w:cs="Calibri"/>
        </w:rPr>
        <w:lastRenderedPageBreak/>
        <w:t>отобран.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 результатам конкурентного отбора мощности системный оператор формирует реестр его итогов, в котором для каждой зоны свободного перетока указывается: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каждого генерирующего объекта, зарегистрированных в установленном порядке групп точек поставки субъекта оптового рынка, а также суммарных помесячных объемов мощности по каждой зоне свободного перетока, отобранных по результатам этого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мощности для поставщиков по каждой зоне свободного перетока;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мощности для покупателей по каждой зоне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действует система установления случаев манипулирования ценами на мощность, в том числе с использованием методики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Контроль за установлением случаев манипулирования ценами на мощность на оптовом рынке осуществляется федеральным антимонопольным органом.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в настоящем пункте реестр подлежит опубликованию системным оператором в срок не позднее 10 дней после окончания срока приема ценовых заявок на конкурентный отбор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предоставляет поставщикам мощности и коммерческому оператору информацию об отобранных объемах мощности и цене мощности для поставщиков по генерирующим единицам мощности и по группам точек поставки в порядке и сроки, которые установлены договором о присоединении к торговой системе оптового рынка, но не позднее 45 дней после окончания срока приема ценовых заявок на конкурентный отбор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антимонопольный орган в случае выявления в действиях одного или нескольких участников оптового рынка в зоне свободного перетока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вправе направить в наблюдательный совет совета рынка предложение об отмене результатов проведенного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03" w:history="1">
        <w:r>
          <w:rPr>
            <w:rFonts w:ascii="Calibri" w:hAnsi="Calibri" w:cs="Calibri"/>
            <w:color w:val="0000FF"/>
          </w:rPr>
          <w:t>N 437</w:t>
        </w:r>
      </w:hyperlink>
      <w:r>
        <w:rPr>
          <w:rFonts w:ascii="Calibri" w:hAnsi="Calibri" w:cs="Calibri"/>
        </w:rPr>
        <w:t xml:space="preserve">, от 16.08.2014 </w:t>
      </w:r>
      <w:hyperlink r:id="rId204" w:history="1">
        <w:r>
          <w:rPr>
            <w:rFonts w:ascii="Calibri" w:hAnsi="Calibri" w:cs="Calibri"/>
            <w:color w:val="0000FF"/>
          </w:rPr>
          <w:t>N 820</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итогов конкурентного отбора мощности и перечень не отобранных на конкурентном отборе мощности генерирующих объектов в срок не позднее 10 дней (в случае проведения повторного конкурентного отбора мощности не позднее 7 дней) после его опубликования направляется системным оператором на рассмотрение Правительственной комиссии по вопросам развития электроэнергетики для подготовки согласованных предложений о создании условий для вывода из эксплуатации неэффективного и устаревшего генерирующего оборудования, не отобранного на конкурентном отборе мощности, и (или) предложений об отнесении генерирующих объектов, не отобранных на конкурентном отборе мощности, к генерирующим объектам, мощность которых поставляется в вынужденном режиме.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наблюдательным советом совета рынка в течение 15 дней после получения предложения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генерирующие объекты которых расположены в зоне свободного перетока, в которой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указанных объектов, цены в которых не превышают установленного в соответствии с </w:t>
      </w:r>
      <w:hyperlink w:anchor="Par710" w:history="1">
        <w:r>
          <w:rPr>
            <w:rFonts w:ascii="Calibri" w:hAnsi="Calibri" w:cs="Calibri"/>
            <w:color w:val="0000FF"/>
          </w:rPr>
          <w:t>пунктом 104</w:t>
        </w:r>
      </w:hyperlink>
      <w:r>
        <w:rPr>
          <w:rFonts w:ascii="Calibri" w:hAnsi="Calibri" w:cs="Calibri"/>
        </w:rPr>
        <w:t xml:space="preserve"> настоящих Правил значения предельного размера цены на мощность. В отношении генерирующих объектов, расположенных в других зонах свободного перетока, при </w:t>
      </w:r>
      <w:r>
        <w:rPr>
          <w:rFonts w:ascii="Calibri" w:hAnsi="Calibri" w:cs="Calibri"/>
        </w:rPr>
        <w:lastRenderedPageBreak/>
        <w:t>проведении повторного конкурентного отбора мощности используются ценовые заявки, поданные на первоначальный конкурентный отбор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Продажа мощности по результатам конкурентного отбора мощности проводится с календарной даты, определенной при проведении конкурентного отбора мощности, и до 31 декабря (включительно) года, указанного в качестве года поставки мощности в соответствии с условиями проведения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5" w:name="Par817"/>
      <w:bookmarkEnd w:id="85"/>
      <w:r>
        <w:rPr>
          <w:rFonts w:ascii="Calibri" w:hAnsi="Calibri" w:cs="Calibri"/>
        </w:rPr>
        <w:t>114.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по обеспечению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Генерирующие объекты, мощность которых была предложена поставщиком к продаже путем подачи заявки для участия в конкурентном отборе мощности на 2011 год, но не была отобрана на конкурентном отборе, в течение этого года относятся к генерирующим объектам, мощность которых поставляется в вынужденном режиме. Если в отношении генерирующего объекта получено разрешение на вывод из эксплуатации в период с января по декабрь 2011 года, то мощность такого генерирующего объекта поставляется в вынужденном режиме в период с 1 января 2011 г. до окончания месяца, предшествующего месяцу вывода из эксплуатации этого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6" w:name="Par820"/>
      <w:bookmarkEnd w:id="86"/>
      <w:r>
        <w:rPr>
          <w:rFonts w:ascii="Calibri" w:hAnsi="Calibri" w:cs="Calibri"/>
        </w:rP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основе заключения системного оператора об угрозе наступления последствий, предусмотренных </w:t>
      </w:r>
      <w:hyperlink r:id="rId207"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в результате вывода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а до 1 июля 2015 г. также на основе заключений о невозможности вывода из эксплуатации источника тепловой энергии, полученных в установленном порядке от органов местного самоуправления поселений или городских округов (с приложением утвержденных в установленном порядке схем теплоснабжения) и от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которых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указывается срок, в течение которого мощность генерирующего объекта поставляется в вынужденном режиме, но не более 2 лет, а до 1 июля 2015 г. также основания отнесения генерирующего объекта к генерирующим объектам, мощность которых поставляется в вынужденном режиме. В отношении генерирующих объектов, отнесенных к генерирующим объектам, мощность которых поставляется в </w:t>
      </w:r>
      <w:r>
        <w:rPr>
          <w:rFonts w:ascii="Calibri" w:hAnsi="Calibri" w:cs="Calibri"/>
        </w:rPr>
        <w:lastRenderedPageBreak/>
        <w:t>вынужденном режиме, на основе заключений о невозможности вывода из эксплуатации источника тепловой энергии, срок, в течение которого мощность генерирующего объекта поставляется в вынужденном режиме, должен заканчиваться не позднее 30 июня 2017 г.</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7" w:name="Par822"/>
      <w:bookmarkEnd w:id="87"/>
      <w:r>
        <w:rPr>
          <w:rFonts w:ascii="Calibri" w:hAnsi="Calibri" w:cs="Calibri"/>
        </w:rPr>
        <w:t>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Правилами вывода объектов электроэнергетики в ремонт и из эксплуатации. При этом поставка мощности в вынужденном режиме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Продажа мощности такого генерирующего объекта по окончании указанного периода осуществляется по решению Правительства Российской Федерации либо по итогам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данного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генерирующего объекта, отнесенного к генерирующим объектам, мощность которых поставляется в вынужденном режиме, поставщик не участвует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генерирующего объекта поставляется в вынужденном режиме в соответствующем году только при выполнении следующих требований:</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8" w:name="Par829"/>
      <w:bookmarkEnd w:id="88"/>
      <w:r>
        <w:rPr>
          <w:rFonts w:ascii="Calibri" w:hAnsi="Calibri" w:cs="Calibri"/>
        </w:rP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89" w:name="Par831"/>
      <w:bookmarkEnd w:id="89"/>
      <w:r>
        <w:rPr>
          <w:rFonts w:ascii="Calibri" w:hAnsi="Calibri" w:cs="Calibri"/>
        </w:rPr>
        <w:t>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23.05.2013 </w:t>
      </w:r>
      <w:hyperlink r:id="rId213" w:history="1">
        <w:r>
          <w:rPr>
            <w:rFonts w:ascii="Calibri" w:hAnsi="Calibri" w:cs="Calibri"/>
            <w:color w:val="0000FF"/>
          </w:rPr>
          <w:t>N 433</w:t>
        </w:r>
      </w:hyperlink>
      <w:r>
        <w:rPr>
          <w:rFonts w:ascii="Calibri" w:hAnsi="Calibri" w:cs="Calibri"/>
        </w:rPr>
        <w:t xml:space="preserve">, от 23.08.2014 </w:t>
      </w:r>
      <w:hyperlink r:id="rId214" w:history="1">
        <w:r>
          <w:rPr>
            <w:rFonts w:ascii="Calibri" w:hAnsi="Calibri" w:cs="Calibri"/>
            <w:color w:val="0000FF"/>
          </w:rPr>
          <w:t>N 850</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20-го числа месяца, предшествующего началу поставки мощности в вынужденном режиме, в порядке, установленном договором о присоединении к торговой системе оптового рынка, организацией коммерческой инфраструктуры в отношении группы точек поставки, зарегистрированной в отношении только соответствующего генерирующего объекта (генерирующих объектов), в отношении которого (которых) выполнено условие, указанное в </w:t>
      </w:r>
      <w:hyperlink w:anchor="Par820" w:history="1">
        <w:r>
          <w:rPr>
            <w:rFonts w:ascii="Calibri" w:hAnsi="Calibri" w:cs="Calibri"/>
            <w:color w:val="0000FF"/>
          </w:rPr>
          <w:t>абзаце четвертом</w:t>
        </w:r>
      </w:hyperlink>
      <w:r>
        <w:rPr>
          <w:rFonts w:ascii="Calibri" w:hAnsi="Calibri" w:cs="Calibri"/>
        </w:rPr>
        <w:t xml:space="preserve"> настоящего пункта, или выполнено условие, указанное в </w:t>
      </w:r>
      <w:hyperlink w:anchor="Par822" w:history="1">
        <w:r>
          <w:rPr>
            <w:rFonts w:ascii="Calibri" w:hAnsi="Calibri" w:cs="Calibri"/>
            <w:color w:val="0000FF"/>
          </w:rPr>
          <w:t>абзаце пятом</w:t>
        </w:r>
      </w:hyperlink>
      <w:r>
        <w:rPr>
          <w:rFonts w:ascii="Calibri" w:hAnsi="Calibri" w:cs="Calibri"/>
        </w:rPr>
        <w:t xml:space="preserve"> настоящего пункта, определена дата начала покупки (поставки) электрической энергии и мощности на оптовом рынке, соответствующая дате начала поставки мощности в вынужденном режиме.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то поставка мощности в вынужденном режиме с применением цен, установленных федеральным органом исполнительной власти в </w:t>
      </w:r>
      <w:r>
        <w:rPr>
          <w:rFonts w:ascii="Calibri" w:hAnsi="Calibri" w:cs="Calibri"/>
        </w:rPr>
        <w:lastRenderedPageBreak/>
        <w:t xml:space="preserve">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216"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подлежат установлению соответствующие цены.</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предусмотренным </w:t>
      </w:r>
      <w:hyperlink w:anchor="Par117" w:history="1">
        <w:r>
          <w:rPr>
            <w:rFonts w:ascii="Calibri" w:hAnsi="Calibri" w:cs="Calibri"/>
            <w:color w:val="0000FF"/>
          </w:rPr>
          <w:t>подпунктом 11 пункта 4 настоящих</w:t>
        </w:r>
      </w:hyperlink>
      <w:r>
        <w:rPr>
          <w:rFonts w:ascii="Calibri" w:hAnsi="Calibri" w:cs="Calibri"/>
        </w:rPr>
        <w:t xml:space="preserve">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ar117" w:history="1">
        <w:r>
          <w:rPr>
            <w:rFonts w:ascii="Calibri" w:hAnsi="Calibri" w:cs="Calibri"/>
            <w:color w:val="0000FF"/>
          </w:rPr>
          <w:t>подпунктом 11 пункта 4</w:t>
        </w:r>
      </w:hyperlink>
      <w:r>
        <w:rPr>
          <w:rFonts w:ascii="Calibri" w:hAnsi="Calibri" w:cs="Calibri"/>
        </w:rPr>
        <w:t xml:space="preserve"> настоящих Правил, определяются в порядке, установленном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ar109" w:history="1">
        <w:r>
          <w:rPr>
            <w:rFonts w:ascii="Calibri" w:hAnsi="Calibri" w:cs="Calibri"/>
            <w:color w:val="0000FF"/>
          </w:rPr>
          <w:t>подпунктами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17" w:history="1">
        <w:r>
          <w:rPr>
            <w:rFonts w:ascii="Calibri" w:hAnsi="Calibri" w:cs="Calibri"/>
            <w:color w:val="0000FF"/>
          </w:rPr>
          <w:t>11 пункта 4</w:t>
        </w:r>
      </w:hyperlink>
      <w:r>
        <w:rPr>
          <w:rFonts w:ascii="Calibri" w:hAnsi="Calibri" w:cs="Calibri"/>
        </w:rP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ar112" w:history="1">
        <w:r>
          <w:rPr>
            <w:rFonts w:ascii="Calibri" w:hAnsi="Calibri" w:cs="Calibri"/>
            <w:color w:val="0000FF"/>
          </w:rPr>
          <w:t>подпункте 10 пункта 4</w:t>
        </w:r>
      </w:hyperlink>
      <w:r>
        <w:rPr>
          <w:rFonts w:ascii="Calibri" w:hAnsi="Calibri" w:cs="Calibri"/>
        </w:rP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ar109" w:history="1">
        <w:r>
          <w:rPr>
            <w:rFonts w:ascii="Calibri" w:hAnsi="Calibri" w:cs="Calibri"/>
            <w:color w:val="0000FF"/>
          </w:rPr>
          <w:t>подпункте 7 пункта 4</w:t>
        </w:r>
      </w:hyperlink>
      <w:r>
        <w:rPr>
          <w:rFonts w:ascii="Calibri" w:hAnsi="Calibri" w:cs="Calibri"/>
        </w:rPr>
        <w:t xml:space="preserve"> настоящих Правил, по итогам дополнительного отбора инвестиционных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выполнения требований, указанных в </w:t>
      </w:r>
      <w:hyperlink w:anchor="Par831" w:history="1">
        <w:r>
          <w:rPr>
            <w:rFonts w:ascii="Calibri" w:hAnsi="Calibri" w:cs="Calibri"/>
            <w:color w:val="0000FF"/>
          </w:rPr>
          <w:t>абзаце одиннадцатом</w:t>
        </w:r>
      </w:hyperlink>
      <w:r>
        <w:rPr>
          <w:rFonts w:ascii="Calibri" w:hAnsi="Calibri" w:cs="Calibri"/>
        </w:rPr>
        <w:t xml:space="preserve"> настоящего пункта, и непредставления в сроки, установленные настоящим пунктом, информации в федеральный орган исполнительной власти в области регулирования тарифов для определения цен, обеспечивающих компенсацию затрат на производство электрической энергии и мощности, мощность генерирующего объекта в 2011 году поставляется в вынужденном режиме по цене на мощность, установленной федеральным органом исполнительной власти в области регулирования тарифов и равной максимальной цене на мощность, установленной </w:t>
      </w:r>
      <w:hyperlink r:id="rId219"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конкурентных отборов мощности, утвержденными Постановлением Правительства Российской Федерации от 13 апреля 2010 г. N 238, а электрическая энергия этих генерирующих объектов поставляется по свободным (нерегулируемым) ценам.</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w:t>
      </w:r>
      <w:r>
        <w:rPr>
          <w:rFonts w:ascii="Calibri" w:hAnsi="Calibri" w:cs="Calibri"/>
        </w:rPr>
        <w:lastRenderedPageBreak/>
        <w:t>мощности. Указанные договоры содержат в том числе следующие условия: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группам точек поставки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мощности, подлежащего поставке в течение установленного договором периода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0" w:name="Par849"/>
      <w:bookmarkEnd w:id="90"/>
      <w:r>
        <w:rPr>
          <w:rFonts w:ascii="Calibri" w:hAnsi="Calibri" w:cs="Calibri"/>
        </w:rP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1" w:name="Par850"/>
      <w:bookmarkEnd w:id="91"/>
      <w:r>
        <w:rPr>
          <w:rFonts w:ascii="Calibri" w:hAnsi="Calibri" w:cs="Calibri"/>
        </w:rPr>
        <w:t xml:space="preserve">в объеме, фактически поставленном на оптовый рынок в соответствии с положениями </w:t>
      </w:r>
      <w:hyperlink w:anchor="Par403" w:history="1">
        <w:r>
          <w:rPr>
            <w:rFonts w:ascii="Calibri" w:hAnsi="Calibri" w:cs="Calibri"/>
            <w:color w:val="0000FF"/>
          </w:rPr>
          <w:t>раздела IV</w:t>
        </w:r>
      </w:hyperlink>
      <w:r>
        <w:rPr>
          <w:rFonts w:ascii="Calibri" w:hAnsi="Calibri" w:cs="Calibri"/>
        </w:rP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ar885" w:history="1">
        <w:r>
          <w:rPr>
            <w:rFonts w:ascii="Calibri" w:hAnsi="Calibri" w:cs="Calibri"/>
            <w:color w:val="0000FF"/>
          </w:rPr>
          <w:t>пунктом 117</w:t>
        </w:r>
      </w:hyperlink>
      <w:r>
        <w:rPr>
          <w:rFonts w:ascii="Calibri" w:hAnsi="Calibri" w:cs="Calibri"/>
        </w:rP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мощности, продаваемой по итогам конкурентного отбора мощности,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222" w:history="1">
        <w:r>
          <w:rPr>
            <w:rFonts w:ascii="Calibri" w:hAnsi="Calibri" w:cs="Calibri"/>
            <w:color w:val="0000FF"/>
          </w:rPr>
          <w:t>Правилами</w:t>
        </w:r>
      </w:hyperlink>
      <w:r>
        <w:rPr>
          <w:rFonts w:ascii="Calibri" w:hAnsi="Calibri" w:cs="Calibri"/>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w:t>
      </w:r>
      <w:r>
        <w:rPr>
          <w:rFonts w:ascii="Calibri" w:hAnsi="Calibri" w:cs="Calibri"/>
        </w:rPr>
        <w:lastRenderedPageBreak/>
        <w:t xml:space="preserve">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В случае если гидроэлектростанция, расположенная во второй ценовой зоне оптового рынка, не относится к субъектам оптового рынка - производителям электрической энергии и мощности, заключающим в соответствии с </w:t>
      </w:r>
      <w:hyperlink w:anchor="Par527" w:history="1">
        <w:r>
          <w:rPr>
            <w:rFonts w:ascii="Calibri" w:hAnsi="Calibri" w:cs="Calibri"/>
            <w:color w:val="0000FF"/>
          </w:rPr>
          <w:t>пунктом 62</w:t>
        </w:r>
      </w:hyperlink>
      <w:r>
        <w:rPr>
          <w:rFonts w:ascii="Calibri" w:hAnsi="Calibri" w:cs="Calibri"/>
        </w:rPr>
        <w:t xml:space="preserve"> настоящих Правил регулируемые договоры в ценовых зонах оптового рынка, стоимость мощности указанной гидроэлектростанции определяется по цене продажи мощности, равной предельному размеру цены на мощность, определяемой в соответствии с </w:t>
      </w:r>
      <w:hyperlink w:anchor="Par710" w:history="1">
        <w:r>
          <w:rPr>
            <w:rFonts w:ascii="Calibri" w:hAnsi="Calibri" w:cs="Calibri"/>
            <w:color w:val="0000FF"/>
          </w:rPr>
          <w:t>пунктом 104</w:t>
        </w:r>
      </w:hyperlink>
      <w:r>
        <w:rPr>
          <w:rFonts w:ascii="Calibri" w:hAnsi="Calibri" w:cs="Calibri"/>
        </w:rPr>
        <w:t xml:space="preserve"> настоящих Правил для зоны свободного перетока, к которой отнесено генерирующее оборудование гидроэлектростанции.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а также генерирующих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поставки мощности по регулируемым договорам (цены на мощность по итогам конкурентного отбора мощности для группы точек поставки, к которой отнесено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рассчитанным в соответствии с </w:t>
      </w:r>
      <w:hyperlink w:anchor="Par885" w:history="1">
        <w:r>
          <w:rPr>
            <w:rFonts w:ascii="Calibri" w:hAnsi="Calibri" w:cs="Calibri"/>
            <w:color w:val="0000FF"/>
          </w:rPr>
          <w:t>пунктом 117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мая 2014 г. по 31 декабря 2016 г. стоимость мощности генерирующих объектов гидроэлектростанций, расположенных во </w:t>
      </w:r>
      <w:hyperlink w:anchor="Par1453" w:history="1">
        <w:r>
          <w:rPr>
            <w:rFonts w:ascii="Calibri" w:hAnsi="Calibri" w:cs="Calibri"/>
            <w:color w:val="0000FF"/>
          </w:rPr>
          <w:t>второй ценовой зоне</w:t>
        </w:r>
      </w:hyperlink>
      <w:r>
        <w:rPr>
          <w:rFonts w:ascii="Calibri" w:hAnsi="Calibri" w:cs="Calibri"/>
        </w:rP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ar781" w:history="1">
        <w:r>
          <w:rPr>
            <w:rFonts w:ascii="Calibri" w:hAnsi="Calibri" w:cs="Calibri"/>
            <w:color w:val="0000FF"/>
          </w:rPr>
          <w:t>пунктом 111</w:t>
        </w:r>
      </w:hyperlink>
      <w:r>
        <w:rPr>
          <w:rFonts w:ascii="Calibri" w:hAnsi="Calibri" w:cs="Calibri"/>
        </w:rPr>
        <w:t xml:space="preserve"> настоящих Правил, с учетом сезонного коэффициента.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2" w:name="Par859"/>
      <w:bookmarkEnd w:id="92"/>
      <w:r>
        <w:rPr>
          <w:rFonts w:ascii="Calibri" w:hAnsi="Calibri" w:cs="Calibri"/>
        </w:rP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ar850" w:history="1">
        <w:r>
          <w:rPr>
            <w:rFonts w:ascii="Calibri" w:hAnsi="Calibri" w:cs="Calibri"/>
            <w:color w:val="0000FF"/>
          </w:rPr>
          <w:t>абзацем вторым</w:t>
        </w:r>
      </w:hyperlink>
      <w:r>
        <w:rPr>
          <w:rFonts w:ascii="Calibri" w:hAnsi="Calibri" w:cs="Calibri"/>
        </w:rP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ar403" w:history="1">
        <w:r>
          <w:rPr>
            <w:rFonts w:ascii="Calibri" w:hAnsi="Calibri" w:cs="Calibri"/>
            <w:color w:val="0000FF"/>
          </w:rPr>
          <w:t>раздела IV</w:t>
        </w:r>
      </w:hyperlink>
      <w:r>
        <w:rPr>
          <w:rFonts w:ascii="Calibri" w:hAnsi="Calibri" w:cs="Calibri"/>
        </w:rP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мощности, определенная в соответствии с </w:t>
      </w:r>
      <w:hyperlink w:anchor="Par781" w:history="1">
        <w:r>
          <w:rPr>
            <w:rFonts w:ascii="Calibri" w:hAnsi="Calibri" w:cs="Calibri"/>
            <w:color w:val="0000FF"/>
          </w:rPr>
          <w:t>пунктом 111</w:t>
        </w:r>
      </w:hyperlink>
      <w:r>
        <w:rPr>
          <w:rFonts w:ascii="Calibri" w:hAnsi="Calibri" w:cs="Calibri"/>
        </w:rP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ar781" w:history="1">
        <w:r>
          <w:rPr>
            <w:rFonts w:ascii="Calibri" w:hAnsi="Calibri" w:cs="Calibri"/>
            <w:color w:val="0000FF"/>
          </w:rPr>
          <w:t>пунктом 111</w:t>
        </w:r>
      </w:hyperlink>
      <w:r>
        <w:rPr>
          <w:rFonts w:ascii="Calibri" w:hAnsi="Calibri" w:cs="Calibri"/>
        </w:rPr>
        <w:t xml:space="preserve"> настоящих Правил, с </w:t>
      </w:r>
      <w:r>
        <w:rPr>
          <w:rFonts w:ascii="Calibri" w:hAnsi="Calibri" w:cs="Calibri"/>
        </w:rPr>
        <w:lastRenderedPageBreak/>
        <w:t>учетом сезонного коэффициента.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8"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3" w:name="Par865"/>
      <w:bookmarkEnd w:id="93"/>
      <w:r>
        <w:rPr>
          <w:rFonts w:ascii="Calibri" w:hAnsi="Calibri" w:cs="Calibri"/>
        </w:rP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ar859" w:history="1">
        <w:r>
          <w:rPr>
            <w:rFonts w:ascii="Calibri" w:hAnsi="Calibri" w:cs="Calibri"/>
            <w:color w:val="0000FF"/>
          </w:rPr>
          <w:t>абзаце седьмом</w:t>
        </w:r>
      </w:hyperlink>
      <w:r>
        <w:rPr>
          <w:rFonts w:ascii="Calibri" w:hAnsi="Calibri" w:cs="Calibri"/>
        </w:rP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ar403" w:history="1">
        <w:r>
          <w:rPr>
            <w:rFonts w:ascii="Calibri" w:hAnsi="Calibri" w:cs="Calibri"/>
            <w:color w:val="0000FF"/>
          </w:rPr>
          <w:t>раздела IV</w:t>
        </w:r>
      </w:hyperlink>
      <w:r>
        <w:rPr>
          <w:rFonts w:ascii="Calibri" w:hAnsi="Calibri" w:cs="Calibri"/>
        </w:rP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скорректированной на сезонный коэффициент неотрицательной разности цены на мощность по итогам конкурентного отбора мощности для покупателей зоны свободного перетока, к которой отнесен указанный генерирующий объект, и цены поставки мощности по регулируемым договорам;</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ar865" w:history="1">
        <w:r>
          <w:rPr>
            <w:rFonts w:ascii="Calibri" w:hAnsi="Calibri" w:cs="Calibri"/>
            <w:color w:val="0000FF"/>
          </w:rPr>
          <w:t>абзаце десятом</w:t>
        </w:r>
      </w:hyperlink>
      <w:r>
        <w:rPr>
          <w:rFonts w:ascii="Calibri" w:hAnsi="Calibri" w:cs="Calibri"/>
        </w:rP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2017 г. стоимость мощности генерирующих объектов гидроэлектростанций, расположенных во </w:t>
      </w:r>
      <w:hyperlink w:anchor="Par1453" w:history="1">
        <w:r>
          <w:rPr>
            <w:rFonts w:ascii="Calibri" w:hAnsi="Calibri" w:cs="Calibri"/>
            <w:color w:val="0000FF"/>
          </w:rPr>
          <w:t>второй ценовой зоне</w:t>
        </w:r>
      </w:hyperlink>
      <w:r>
        <w:rPr>
          <w:rFonts w:ascii="Calibri" w:hAnsi="Calibri" w:cs="Calibri"/>
        </w:rP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ar781" w:history="1">
        <w:r>
          <w:rPr>
            <w:rFonts w:ascii="Calibri" w:hAnsi="Calibri" w:cs="Calibri"/>
            <w:color w:val="0000FF"/>
          </w:rPr>
          <w:t>пунктом 111</w:t>
        </w:r>
      </w:hyperlink>
      <w:r>
        <w:rPr>
          <w:rFonts w:ascii="Calibri" w:hAnsi="Calibri" w:cs="Calibri"/>
        </w:rPr>
        <w:t xml:space="preserve"> настоящих Правил, с учетом сезонного коэффициента.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свободного договора, предусматривающего поставку мощности в отношении генерирующих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на мощность по итогам конкурентного отбора мощности для группы точек поставки, к которой отнесено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рассчитанный в соответствии с </w:t>
      </w:r>
      <w:hyperlink w:anchor="Par885" w:history="1">
        <w:r>
          <w:rPr>
            <w:rFonts w:ascii="Calibri" w:hAnsi="Calibri" w:cs="Calibri"/>
            <w:color w:val="0000FF"/>
          </w:rPr>
          <w:t>пунктом 117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РФ от 28.04.2014 N 374)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4" w:name="Par876"/>
      <w:bookmarkEnd w:id="94"/>
      <w:r>
        <w:rPr>
          <w:rFonts w:ascii="Calibri" w:hAnsi="Calibri" w:cs="Calibri"/>
        </w:rPr>
        <w:lastRenderedPageBreak/>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ar117" w:history="1">
        <w:r>
          <w:rPr>
            <w:rFonts w:ascii="Calibri" w:hAnsi="Calibri" w:cs="Calibri"/>
            <w:color w:val="0000FF"/>
          </w:rPr>
          <w:t>подпунктом 11 пункта 4</w:t>
        </w:r>
      </w:hyperlink>
      <w:r>
        <w:rPr>
          <w:rFonts w:ascii="Calibri" w:hAnsi="Calibri" w:cs="Calibri"/>
        </w:rP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29.07.2013 N 638)</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5" w:name="Par878"/>
      <w:bookmarkEnd w:id="95"/>
      <w:r>
        <w:rPr>
          <w:rFonts w:ascii="Calibri" w:hAnsi="Calibri" w:cs="Calibri"/>
        </w:rPr>
        <w:t xml:space="preserve">Цена на мощность для таких генерирующих объектов определяется в соответствии с </w:t>
      </w:r>
      <w:hyperlink r:id="rId23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29.07.2013 N 638)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29.07.2013 N 638)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ar876" w:history="1">
        <w:r>
          <w:rPr>
            <w:rFonts w:ascii="Calibri" w:hAnsi="Calibri" w:cs="Calibri"/>
            <w:color w:val="0000FF"/>
          </w:rPr>
          <w:t>абзацем шестнадцатым</w:t>
        </w:r>
      </w:hyperlink>
      <w:r>
        <w:rPr>
          <w:rFonts w:ascii="Calibri" w:hAnsi="Calibri" w:cs="Calibri"/>
        </w:rP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ar878" w:history="1">
        <w:r>
          <w:rPr>
            <w:rFonts w:ascii="Calibri" w:hAnsi="Calibri" w:cs="Calibri"/>
            <w:color w:val="0000FF"/>
          </w:rPr>
          <w:t>абзацем семнадцатым</w:t>
        </w:r>
      </w:hyperlink>
      <w:r>
        <w:rPr>
          <w:rFonts w:ascii="Calibri" w:hAnsi="Calibri" w:cs="Calibri"/>
        </w:rP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w:t>
      </w:r>
      <w:r>
        <w:rPr>
          <w:rFonts w:ascii="Calibri" w:hAnsi="Calibri" w:cs="Calibri"/>
        </w:rPr>
        <w:lastRenderedPageBreak/>
        <w:t>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29.07.2013 N 638,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6" w:name="Par885"/>
      <w:bookmarkEnd w:id="96"/>
      <w:r>
        <w:rPr>
          <w:rFonts w:ascii="Calibri" w:hAnsi="Calibri" w:cs="Calibri"/>
        </w:rPr>
        <w:t>117. Для учета объема мощности, продаваемого (покупаемого)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зоне свободного перетока.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генерирующего оборудования, продаваемый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ar403" w:history="1">
        <w:r>
          <w:rPr>
            <w:rFonts w:ascii="Calibri" w:hAnsi="Calibri" w:cs="Calibri"/>
            <w:color w:val="0000FF"/>
          </w:rPr>
          <w:t>разделом IV</w:t>
        </w:r>
      </w:hyperlink>
      <w:r>
        <w:rPr>
          <w:rFonts w:ascii="Calibri" w:hAnsi="Calibri" w:cs="Calibri"/>
        </w:rP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ar944" w:history="1">
        <w:r>
          <w:rPr>
            <w:rFonts w:ascii="Calibri" w:hAnsi="Calibri" w:cs="Calibri"/>
            <w:color w:val="0000FF"/>
          </w:rPr>
          <w:t>пунктом 121</w:t>
        </w:r>
      </w:hyperlink>
      <w:r>
        <w:rPr>
          <w:rFonts w:ascii="Calibri" w:hAnsi="Calibri" w:cs="Calibri"/>
        </w:rP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ar944" w:history="1">
        <w:r>
          <w:rPr>
            <w:rFonts w:ascii="Calibri" w:hAnsi="Calibri" w:cs="Calibri"/>
            <w:color w:val="0000FF"/>
          </w:rPr>
          <w:t>пунктом 121</w:t>
        </w:r>
      </w:hyperlink>
      <w:r>
        <w:rPr>
          <w:rFonts w:ascii="Calibri" w:hAnsi="Calibri" w:cs="Calibri"/>
        </w:rP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покупаемый по совокупности свободных договоров, не может превышать: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покупателей, самостоятельно планирующих потребление в соответствии с </w:t>
      </w:r>
      <w:hyperlink w:anchor="Par715" w:history="1">
        <w:r>
          <w:rPr>
            <w:rFonts w:ascii="Calibri" w:hAnsi="Calibri" w:cs="Calibri"/>
            <w:color w:val="0000FF"/>
          </w:rPr>
          <w:t>пунктом 105</w:t>
        </w:r>
      </w:hyperlink>
      <w:r>
        <w:rPr>
          <w:rFonts w:ascii="Calibri" w:hAnsi="Calibri" w:cs="Calibri"/>
        </w:rPr>
        <w:t xml:space="preserve"> настоящих Правил, - объем мощности, составляющий определенные в соответствии с указанным пунктом плановые обязательства по покупке мощности, уменьшенный на объем мощности, покупаемый по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договорам и уменьшенный на 1 МВт;</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остальных покупателей - объем мощности, составляющий их фактические обязательства по покупке мощности, уменьшенный на объем мощности, покупаемый по указанным в </w:t>
      </w:r>
      <w:hyperlink w:anchor="Par103" w:history="1">
        <w:r>
          <w:rPr>
            <w:rFonts w:ascii="Calibri" w:hAnsi="Calibri" w:cs="Calibri"/>
            <w:color w:val="0000FF"/>
          </w:rPr>
          <w:t>подпунктах 1</w:t>
        </w:r>
      </w:hyperlink>
      <w:r>
        <w:rPr>
          <w:rFonts w:ascii="Calibri" w:hAnsi="Calibri" w:cs="Calibri"/>
        </w:rPr>
        <w:t xml:space="preserve">, </w:t>
      </w:r>
      <w:hyperlink w:anchor="Par109" w:history="1">
        <w:r>
          <w:rPr>
            <w:rFonts w:ascii="Calibri" w:hAnsi="Calibri" w:cs="Calibri"/>
            <w:color w:val="0000FF"/>
          </w:rPr>
          <w:t>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договорам и уменьшенный на 1 МВт.</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ar885" w:history="1">
        <w:r>
          <w:rPr>
            <w:rFonts w:ascii="Calibri" w:hAnsi="Calibri" w:cs="Calibri"/>
            <w:color w:val="0000FF"/>
          </w:rPr>
          <w:t>пунктом 117</w:t>
        </w:r>
      </w:hyperlink>
      <w:r>
        <w:rPr>
          <w:rFonts w:ascii="Calibri" w:hAnsi="Calibri" w:cs="Calibri"/>
        </w:rPr>
        <w:t xml:space="preserve"> настоящих Правил, учитывается: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7" w:name="Par897"/>
      <w:bookmarkEnd w:id="97"/>
      <w:r>
        <w:rPr>
          <w:rFonts w:ascii="Calibri" w:hAnsi="Calibri" w:cs="Calibri"/>
        </w:rPr>
        <w:t xml:space="preserve">119.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ar403" w:history="1">
        <w:r>
          <w:rPr>
            <w:rFonts w:ascii="Calibri" w:hAnsi="Calibri" w:cs="Calibri"/>
            <w:color w:val="0000FF"/>
          </w:rPr>
          <w:t>раздела IV</w:t>
        </w:r>
      </w:hyperlink>
      <w:r>
        <w:rPr>
          <w:rFonts w:ascii="Calibri" w:hAnsi="Calibri" w:cs="Calibri"/>
        </w:rP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мощности по договорам о предоставлении мощности,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договорам купли-продажи мощности объектов новых атомных электростанций и гидроэлектростанций (в том числе гидроаккумулирующих электростанций) начинается с 1-го числа месяца, следующего за месяцем, в котором поставщиком были выполнены следующие условия в совокупности: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отношении генерирующего оборудования группы точек поставки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поставки мощности по договорам о предоставлении мощности на оптовый рынок заканчивается по истечении 10 календарных лет с указанной в договоре даты начала поставки мощности. Период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оптовый рынок заканчивается по истечении 15 календарных лет с указанной в договоре даты начала поставки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поставки мощности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20 календарных лет с указанной в договоре даты начала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указанными в </w:t>
      </w:r>
      <w:hyperlink w:anchor="Par109" w:history="1">
        <w:r>
          <w:rPr>
            <w:rFonts w:ascii="Calibri" w:hAnsi="Calibri" w:cs="Calibri"/>
            <w:color w:val="0000FF"/>
          </w:rPr>
          <w:t>подпунктах 7</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договорами предусмотрено право поставщика на досрочный ввод генерирующего объекта в эксплуатацию, период поставки мощности исчисляется с 1-го числа месяца, следующего за месяцем ввода </w:t>
      </w:r>
      <w:r>
        <w:rPr>
          <w:rFonts w:ascii="Calibri" w:hAnsi="Calibri" w:cs="Calibri"/>
        </w:rPr>
        <w:lastRenderedPageBreak/>
        <w:t>генерирующего объекта в эксплуатацию, и с этой же даты поставляемая на оптовый рынок мощность подлежит оплате покупателями.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о предоставлении мощности на оптовый рынок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отбора мощности на год начала поставки мощности по указанному договору.</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иных случаях поставщики несут установленную договором ответственность за непоставку мощности в срок.</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w:anchor="Par112" w:history="1">
        <w:r>
          <w:rPr>
            <w:rFonts w:ascii="Calibri" w:hAnsi="Calibri" w:cs="Calibri"/>
            <w:color w:val="0000FF"/>
          </w:rPr>
          <w:t>подпункте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ar120" w:history="1">
        <w:r>
          <w:rPr>
            <w:rFonts w:ascii="Calibri" w:hAnsi="Calibri" w:cs="Calibri"/>
            <w:color w:val="0000FF"/>
          </w:rPr>
          <w:t>подпункте 14 пункта 4</w:t>
        </w:r>
      </w:hyperlink>
      <w:r>
        <w:rPr>
          <w:rFonts w:ascii="Calibri" w:hAnsi="Calibri" w:cs="Calibri"/>
        </w:rP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w:anchor="Par109" w:history="1">
        <w:r>
          <w:rPr>
            <w:rFonts w:ascii="Calibri" w:hAnsi="Calibri" w:cs="Calibri"/>
            <w:color w:val="0000FF"/>
          </w:rPr>
          <w:t>подпункте 7 пункта 4</w:t>
        </w:r>
      </w:hyperlink>
      <w:r>
        <w:rPr>
          <w:rFonts w:ascii="Calibri" w:hAnsi="Calibri" w:cs="Calibri"/>
        </w:rP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генерирующих объектов - в установленном федеральным органом исполнительной власти в области регулирования тарифов порядке исходя из окупаемости капитальных вложений за 25 лет с учетом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ar112" w:history="1">
        <w:r>
          <w:rPr>
            <w:rFonts w:ascii="Calibri" w:hAnsi="Calibri" w:cs="Calibri"/>
            <w:color w:val="0000FF"/>
          </w:rPr>
          <w:t>подпункте 10 пункта 4</w:t>
        </w:r>
      </w:hyperlink>
      <w:r>
        <w:rPr>
          <w:rFonts w:ascii="Calibri" w:hAnsi="Calibri" w:cs="Calibri"/>
        </w:rP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ar112" w:history="1">
        <w:r>
          <w:rPr>
            <w:rFonts w:ascii="Calibri" w:hAnsi="Calibri" w:cs="Calibri"/>
            <w:color w:val="0000FF"/>
          </w:rPr>
          <w:t>подпункте 10 пункта 4</w:t>
        </w:r>
      </w:hyperlink>
      <w:r>
        <w:rPr>
          <w:rFonts w:ascii="Calibri" w:hAnsi="Calibri" w:cs="Calibri"/>
        </w:rPr>
        <w:t xml:space="preserve"> настоящих Правил, устанавливается федеральным органом исполнительной власти в области регулирования тарифов с учетом: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целевых инвестиционных средств из бюджетных и (или) внебюджетных источников.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19.02.2015 N 139)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24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19.02.2015 N 139)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19.02.2015 N 139)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ar897" w:history="1">
        <w:r>
          <w:rPr>
            <w:rFonts w:ascii="Calibri" w:hAnsi="Calibri" w:cs="Calibri"/>
            <w:color w:val="0000FF"/>
          </w:rPr>
          <w:t>пунктом 119</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мощности по договору о предоставлении мощности на оптовый рынок, отказавшийся от продажи (поставки) мощности по цене, определяемой в соответствии с указанным договором, осуществляет продажу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120(1)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8" w:name="Par944"/>
      <w:bookmarkEnd w:id="98"/>
      <w:r>
        <w:rPr>
          <w:rFonts w:ascii="Calibri" w:hAnsi="Calibri" w:cs="Calibri"/>
        </w:rPr>
        <w:t xml:space="preserve">121. Объем мощности, поставленной поставщиком на оптовый рынок, определяется в соответствии с </w:t>
      </w:r>
      <w:hyperlink w:anchor="Par403" w:history="1">
        <w:r>
          <w:rPr>
            <w:rFonts w:ascii="Calibri" w:hAnsi="Calibri" w:cs="Calibri"/>
            <w:color w:val="0000FF"/>
          </w:rPr>
          <w:t>разделом IV</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ar110" w:history="1">
        <w:r>
          <w:rPr>
            <w:rFonts w:ascii="Calibri" w:hAnsi="Calibri" w:cs="Calibri"/>
            <w:color w:val="0000FF"/>
          </w:rPr>
          <w:t>подпунктах 8</w:t>
        </w:r>
      </w:hyperlink>
      <w:r>
        <w:rPr>
          <w:rFonts w:ascii="Calibri" w:hAnsi="Calibri" w:cs="Calibri"/>
        </w:rPr>
        <w:t xml:space="preserve"> и </w:t>
      </w:r>
      <w:hyperlink w:anchor="Par112" w:history="1">
        <w:r>
          <w:rPr>
            <w:rFonts w:ascii="Calibri" w:hAnsi="Calibri" w:cs="Calibri"/>
            <w:color w:val="0000FF"/>
          </w:rPr>
          <w:t>10 пункта 4</w:t>
        </w:r>
      </w:hyperlink>
      <w:r>
        <w:rPr>
          <w:rFonts w:ascii="Calibri" w:hAnsi="Calibri" w:cs="Calibri"/>
        </w:rP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w:t>
      </w:r>
      <w:r>
        <w:rPr>
          <w:rFonts w:ascii="Calibri" w:hAnsi="Calibri" w:cs="Calibri"/>
        </w:rPr>
        <w:lastRenderedPageBreak/>
        <w:t xml:space="preserve">указанными в </w:t>
      </w:r>
      <w:hyperlink w:anchor="Par109" w:history="1">
        <w:r>
          <w:rPr>
            <w:rFonts w:ascii="Calibri" w:hAnsi="Calibri" w:cs="Calibri"/>
            <w:color w:val="0000FF"/>
          </w:rPr>
          <w:t>подпункте 7 пункта 4</w:t>
        </w:r>
      </w:hyperlink>
      <w:r>
        <w:rPr>
          <w:rFonts w:ascii="Calibri" w:hAnsi="Calibri" w:cs="Calibri"/>
        </w:rP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ar117" w:history="1">
        <w:r>
          <w:rPr>
            <w:rFonts w:ascii="Calibri" w:hAnsi="Calibri" w:cs="Calibri"/>
            <w:color w:val="0000FF"/>
          </w:rPr>
          <w:t>подпункте 11 пункта 4</w:t>
        </w:r>
      </w:hyperlink>
      <w:r>
        <w:rPr>
          <w:rFonts w:ascii="Calibri" w:hAnsi="Calibri" w:cs="Calibri"/>
        </w:rP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ar120" w:history="1">
        <w:r>
          <w:rPr>
            <w:rFonts w:ascii="Calibri" w:hAnsi="Calibri" w:cs="Calibri"/>
            <w:color w:val="0000FF"/>
          </w:rPr>
          <w:t>подпункте 14 пункта 4</w:t>
        </w:r>
      </w:hyperlink>
      <w:r>
        <w:rPr>
          <w:rFonts w:ascii="Calibri" w:hAnsi="Calibri" w:cs="Calibri"/>
        </w:rP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определенной по результатам конкурентного отбора мощности по соответствующей группе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указанным в </w:t>
      </w:r>
      <w:hyperlink w:anchor="Par110" w:history="1">
        <w:r>
          <w:rPr>
            <w:rFonts w:ascii="Calibri" w:hAnsi="Calibri" w:cs="Calibri"/>
            <w:color w:val="0000FF"/>
          </w:rPr>
          <w:t>подпунктах 8</w:t>
        </w:r>
      </w:hyperlink>
      <w:r>
        <w:rPr>
          <w:rFonts w:ascii="Calibri" w:hAnsi="Calibri" w:cs="Calibri"/>
        </w:rPr>
        <w:t xml:space="preserve"> и </w:t>
      </w:r>
      <w:hyperlink w:anchor="Par112" w:history="1">
        <w:r>
          <w:rPr>
            <w:rFonts w:ascii="Calibri" w:hAnsi="Calibri" w:cs="Calibri"/>
            <w:color w:val="0000FF"/>
          </w:rPr>
          <w:t>10 пункта 4</w:t>
        </w:r>
      </w:hyperlink>
      <w:r>
        <w:rPr>
          <w:rFonts w:ascii="Calibri" w:hAnsi="Calibri" w:cs="Calibri"/>
        </w:rPr>
        <w:t xml:space="preserve"> настоящих Правил, поставщик несет ответственность в соответствии с указанными договорами;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99" w:name="Par952"/>
      <w:bookmarkEnd w:id="99"/>
      <w:r>
        <w:rPr>
          <w:rFonts w:ascii="Calibri" w:hAnsi="Calibri" w:cs="Calibri"/>
        </w:rPr>
        <w:t xml:space="preserve">122. Объем мощности, приобретаемый за месяц покупателем, не планирующим самостоятельно в соответствии с </w:t>
      </w:r>
      <w:hyperlink w:anchor="Par715" w:history="1">
        <w:r>
          <w:rPr>
            <w:rFonts w:ascii="Calibri" w:hAnsi="Calibri" w:cs="Calibri"/>
            <w:color w:val="0000FF"/>
          </w:rPr>
          <w:t>пунктом 105</w:t>
        </w:r>
      </w:hyperlink>
      <w:r>
        <w:rPr>
          <w:rFonts w:ascii="Calibri" w:hAnsi="Calibri" w:cs="Calibri"/>
        </w:rPr>
        <w:t xml:space="preserve"> настоящих Правил потребление указанного объема, равен сумме объема мощности, приобретаемого по регулируемым договорам, и произведения коэффициента фактического наличия мощности и величины, на которую объем его фактического пикового потребления в соответствующем месяце превышает объем мощности, определенный для него в прогнозном балансе на указанный месяц для поставки населению и (или) приравненным к нему категориям потребителей (либо суммарный объем мощности, определенный для покупателя в прогнозном балансе на указанный месяц, если это покупатель, функционирующий в отдельных частях ценовых зон). При этом из объема фактического пикового потребления исключаются объемы фактического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Коэффициент фактического наличия мощности определяется в соответствии с договором о присоединении к торговой системе оптового рынка исходя из соотношения поставленного на оптовый рынок объема мощности, подлежащего оплате в зоне свободного перетока, за исключением объемов поставки мощности по регулируемым договорам, и совокупного объема пикового потребления в этой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на минимальное значение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 с учетом особенностей, установленных настоящим пунктом для </w:t>
      </w:r>
      <w:r>
        <w:rPr>
          <w:rFonts w:ascii="Calibri" w:hAnsi="Calibri" w:cs="Calibri"/>
        </w:rPr>
        <w:lastRenderedPageBreak/>
        <w:t>покупателей, самостоятельно планирующих потребление, и производителей электрической энергии. В целях расчета коэффициента фактического наличия мощности под объемом пикового потребления понимается: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покупателей, не планирующих самостоятельно в соответствии с </w:t>
      </w:r>
      <w:hyperlink w:anchor="Par715" w:history="1">
        <w:r>
          <w:rPr>
            <w:rFonts w:ascii="Calibri" w:hAnsi="Calibri" w:cs="Calibri"/>
            <w:color w:val="0000FF"/>
          </w:rPr>
          <w:t>пунктом 105</w:t>
        </w:r>
      </w:hyperlink>
      <w:r>
        <w:rPr>
          <w:rFonts w:ascii="Calibri" w:hAnsi="Calibri" w:cs="Calibri"/>
        </w:rPr>
        <w:t xml:space="preserve"> настоящих Правил потребление, - объем фактического пикового потребления;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покупателей, планирующих самостоятельно в соответствии с </w:t>
      </w:r>
      <w:hyperlink w:anchor="Par715" w:history="1">
        <w:r>
          <w:rPr>
            <w:rFonts w:ascii="Calibri" w:hAnsi="Calibri" w:cs="Calibri"/>
            <w:color w:val="0000FF"/>
          </w:rPr>
          <w:t>пунктом 105</w:t>
        </w:r>
      </w:hyperlink>
      <w:r>
        <w:rPr>
          <w:rFonts w:ascii="Calibri" w:hAnsi="Calibri" w:cs="Calibri"/>
        </w:rPr>
        <w:t xml:space="preserve"> настоящих Правил потребление, - максимальный из объема фактического пикового потребления и объема планового пикового потребления.</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0" w:name="Par955"/>
      <w:bookmarkEnd w:id="100"/>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ar955" w:history="1">
        <w:r>
          <w:rPr>
            <w:rFonts w:ascii="Calibri" w:hAnsi="Calibri" w:cs="Calibri"/>
            <w:color w:val="0000FF"/>
          </w:rPr>
          <w:t>абзацем четвертым</w:t>
        </w:r>
      </w:hyperlink>
      <w:r>
        <w:rPr>
          <w:rFonts w:ascii="Calibri" w:hAnsi="Calibri" w:cs="Calibri"/>
        </w:rP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05.02.2013 N 86)</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фактического наличия мощности для зон свободного перетока определяются с учетом следующего ограничения: значение коэффициента фактического наличия мощности в каждой зоне свободного перетока одной ценовой зоны не должно превышать более чем на 30 процентов средневзвешенную величину коэффициента фактического наличия мощности в зонах свободного перетока этой ценовой зоны по объемам совокупного пикового потребления покупателей в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и на минимальный объем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w:t>
      </w:r>
      <w:r>
        <w:rPr>
          <w:rFonts w:ascii="Calibri" w:hAnsi="Calibri" w:cs="Calibri"/>
        </w:rPr>
        <w:lastRenderedPageBreak/>
        <w:t>отдельных частях ценовых зон).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каждого покупателя, заявившего в соответствии с </w:t>
      </w:r>
      <w:hyperlink w:anchor="Par715" w:history="1">
        <w:r>
          <w:rPr>
            <w:rFonts w:ascii="Calibri" w:hAnsi="Calibri" w:cs="Calibri"/>
            <w:color w:val="0000FF"/>
          </w:rPr>
          <w:t>пунктом 105</w:t>
        </w:r>
      </w:hyperlink>
      <w:r>
        <w:rPr>
          <w:rFonts w:ascii="Calibri" w:hAnsi="Calibri" w:cs="Calibri"/>
        </w:rPr>
        <w:t xml:space="preserve"> настоящих Правил плановый объем пикового потребления, организация коммерческой инфраструктуры исходя из заявленных значений в соответствии с договором о присоединении к торговой системе оптового рынка формирует плановые обязательства по покупке мощности на каждый месяц года, на который осуществлялось планирование, в объеме, равном произведению объема заявленного участником планового пикового потребления и планового коэффициента резервирования.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объем планового пикового потребления равен или больше фактического пикового потребления, покупатель, самостоятельно планирующий потребление, покупает мощность в объеме, определяемом исходя из объема планового пикового потребления, увеличенного на плановый коэффициент резервирования, скорректированный на отношение значений коэффициента сезонности, рассчитанных для декабря и соответствующего месяца текущего года.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объем планового пикового потребления меньше фактического пикового потребления, указанный покупатель покупает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объема планового пикового потребления - с учетом планового коэффициента резервирования, скорректированного на отношение значений коэффициента сезонности, рассчитанных для декабря и для соответствующего месяца текущего года;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превышения фактического объема пикового потребления над плановым - с учетом максимального из значений планового коэффициента резервирования, скорректированного на отношение значений коэффициента сезонности, рассчитанных для декабря и соответствующего месяца текущего года, и коэффициента фактического наличия мощности и по цене, равной максимальному из значений цены, определенной по итогам конкурентного отбора мощности, увеличенной на 25 процентов, и средневзвешенной величины из цен продажи мощности по договорам о предоставлении мощности в соответствующей ценовой зоне в соответствующем расчетном периоде с учетом сезонного коэффициента.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приобретаемый за месяц участником оптового рынка, уменьшается на объем мощности, произведенный данным участником и приходящийся на обеспечение потребления мощности в его группах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1" w:name="Par975"/>
      <w:bookmarkEnd w:id="101"/>
      <w:r>
        <w:rPr>
          <w:rFonts w:ascii="Calibri" w:hAnsi="Calibri" w:cs="Calibri"/>
        </w:rPr>
        <w:t xml:space="preserve">123. Покупка мощности в объеме, определенном для покупателя в соответствии с </w:t>
      </w:r>
      <w:hyperlink w:anchor="Par952" w:history="1">
        <w:r>
          <w:rPr>
            <w:rFonts w:ascii="Calibri" w:hAnsi="Calibri" w:cs="Calibri"/>
            <w:color w:val="0000FF"/>
          </w:rPr>
          <w:t>пунктом 122</w:t>
        </w:r>
      </w:hyperlink>
      <w:r>
        <w:rPr>
          <w:rFonts w:ascii="Calibri" w:hAnsi="Calibri" w:cs="Calibri"/>
        </w:rPr>
        <w:t xml:space="preserve"> настоящих Правил, осуществляется: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регулируемым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свободным договорам купли-продажи мощности (свободным договорам купли-продажи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17" w:history="1">
        <w:r>
          <w:rPr>
            <w:rFonts w:ascii="Calibri" w:hAnsi="Calibri" w:cs="Calibri"/>
            <w:color w:val="0000FF"/>
          </w:rPr>
          <w:t>11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коммерческим представителем продавцов и покупателей мощности в их интересах;</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регулируемым договорам, определяется в соответствии с </w:t>
      </w:r>
      <w:hyperlink w:anchor="Par524" w:history="1">
        <w:r>
          <w:rPr>
            <w:rFonts w:ascii="Calibri" w:hAnsi="Calibri" w:cs="Calibri"/>
            <w:color w:val="0000FF"/>
          </w:rPr>
          <w:t>разделом VI</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ar885" w:history="1">
        <w:r>
          <w:rPr>
            <w:rFonts w:ascii="Calibri" w:hAnsi="Calibri" w:cs="Calibri"/>
            <w:color w:val="0000FF"/>
          </w:rPr>
          <w:t>пунктом 117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определяется в соответствии с </w:t>
      </w:r>
      <w:hyperlink w:anchor="Par991" w:history="1">
        <w:r>
          <w:rPr>
            <w:rFonts w:ascii="Calibri" w:hAnsi="Calibri" w:cs="Calibri"/>
            <w:color w:val="0000FF"/>
          </w:rPr>
          <w:t>пунктом 124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покупаемой по договорам купли-продажи (поставки) мощности, заключенным по результатам конкурентных отборов мощности, равен объему, на который определенные для покупателя в соответствии с </w:t>
      </w:r>
      <w:hyperlink w:anchor="Par952" w:history="1">
        <w:r>
          <w:rPr>
            <w:rFonts w:ascii="Calibri" w:hAnsi="Calibri" w:cs="Calibri"/>
            <w:color w:val="0000FF"/>
          </w:rPr>
          <w:t>пунктом 122</w:t>
        </w:r>
      </w:hyperlink>
      <w:r>
        <w:rPr>
          <w:rFonts w:ascii="Calibri" w:hAnsi="Calibri" w:cs="Calibri"/>
        </w:rPr>
        <w:t xml:space="preserve"> настоящих Правил обязательства по покупке мощности превышают объем мощности, покупаемый им на оптовом рынке по регулируемым договорам, по свободным договорам купли-продажи мощности (свободным договорам купли-продажи электрической энергии и мощности) и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Обязательства покупателя по таким договорам формируются исходя из цен, определенных по результатам конкурентного отбора мощности для зоны свободного перетока,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264" w:history="1">
        <w:r>
          <w:rPr>
            <w:rFonts w:ascii="Calibri" w:hAnsi="Calibri" w:cs="Calibri"/>
            <w:color w:val="0000FF"/>
          </w:rPr>
          <w:t>Правилами</w:t>
        </w:r>
      </w:hyperlink>
      <w:r>
        <w:rPr>
          <w:rFonts w:ascii="Calibri" w:hAnsi="Calibri" w:cs="Calibri"/>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ar991" w:history="1">
        <w:r>
          <w:rPr>
            <w:rFonts w:ascii="Calibri" w:hAnsi="Calibri" w:cs="Calibri"/>
            <w:color w:val="0000FF"/>
          </w:rPr>
          <w:t>пункте 124</w:t>
        </w:r>
      </w:hyperlink>
      <w:r>
        <w:rPr>
          <w:rFonts w:ascii="Calibri" w:hAnsi="Calibri" w:cs="Calibri"/>
        </w:rPr>
        <w:t xml:space="preserve"> настоящих Правил, исходя из которых формируются обязательства по покупке мощности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28.05.2013 </w:t>
      </w:r>
      <w:hyperlink r:id="rId265" w:history="1">
        <w:r>
          <w:rPr>
            <w:rFonts w:ascii="Calibri" w:hAnsi="Calibri" w:cs="Calibri"/>
            <w:color w:val="0000FF"/>
          </w:rPr>
          <w:t>N 449</w:t>
        </w:r>
      </w:hyperlink>
      <w:r>
        <w:rPr>
          <w:rFonts w:ascii="Calibri" w:hAnsi="Calibri" w:cs="Calibri"/>
        </w:rPr>
        <w:t xml:space="preserve">, от 16.08.2014 </w:t>
      </w:r>
      <w:hyperlink r:id="rId266" w:history="1">
        <w:r>
          <w:rPr>
            <w:rFonts w:ascii="Calibri" w:hAnsi="Calibri" w:cs="Calibri"/>
            <w:color w:val="0000FF"/>
          </w:rPr>
          <w:t>N 820</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исходя из цен на мощность, определенных в соответствии с настоящими Правилами,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ar1209" w:history="1">
        <w:r>
          <w:rPr>
            <w:rFonts w:ascii="Calibri" w:hAnsi="Calibri" w:cs="Calibri"/>
            <w:color w:val="0000FF"/>
          </w:rPr>
          <w:t>пункте 164</w:t>
        </w:r>
      </w:hyperlink>
      <w:r>
        <w:rPr>
          <w:rFonts w:ascii="Calibri" w:hAnsi="Calibri" w:cs="Calibri"/>
        </w:rPr>
        <w:t xml:space="preserve"> настоящих Правил, а также с учетом обязательного распределения величины, рассчитанной в соответствии с </w:t>
      </w:r>
      <w:hyperlink w:anchor="Par849" w:history="1">
        <w:r>
          <w:rPr>
            <w:rFonts w:ascii="Calibri" w:hAnsi="Calibri" w:cs="Calibri"/>
            <w:color w:val="0000FF"/>
          </w:rPr>
          <w:t>пунктом 116</w:t>
        </w:r>
      </w:hyperlink>
      <w:r>
        <w:rPr>
          <w:rFonts w:ascii="Calibri" w:hAnsi="Calibri" w:cs="Calibri"/>
        </w:rP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в установленном договором о присоединении к торговой системе оптового рынка порядке в течение 15 дней после получения от системного оператора результатов конкурентного отбора мощности на год поставки мощности рассчитывает прогнозную величину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на год поставки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2" w:name="Par991"/>
      <w:bookmarkEnd w:id="102"/>
      <w:r>
        <w:rPr>
          <w:rFonts w:ascii="Calibri" w:hAnsi="Calibri" w:cs="Calibri"/>
        </w:rP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в объемах, определенных в соответствии с настоящим пунктом.</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предусмотренным </w:t>
      </w:r>
      <w:hyperlink w:anchor="Par110" w:history="1">
        <w:r>
          <w:rPr>
            <w:rFonts w:ascii="Calibri" w:hAnsi="Calibri" w:cs="Calibri"/>
            <w:color w:val="0000FF"/>
          </w:rPr>
          <w:t>подпунктами 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и </w:t>
      </w:r>
      <w:hyperlink w:anchor="Par117" w:history="1">
        <w:r>
          <w:rPr>
            <w:rFonts w:ascii="Calibri" w:hAnsi="Calibri" w:cs="Calibri"/>
            <w:color w:val="0000FF"/>
          </w:rPr>
          <w:t>11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пропорционального объему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ar117" w:history="1">
        <w:r>
          <w:rPr>
            <w:rFonts w:ascii="Calibri" w:hAnsi="Calibri" w:cs="Calibri"/>
            <w:color w:val="0000FF"/>
          </w:rPr>
          <w:t>подпункте 11 пункта 4</w:t>
        </w:r>
      </w:hyperlink>
      <w:r>
        <w:rPr>
          <w:rFonts w:ascii="Calibri" w:hAnsi="Calibri" w:cs="Calibri"/>
        </w:rP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этой зоне свободного перетока, пропорциональной разности объема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объема мощности генерирующих объектов, мощность которых поставляется в вынужденном режиме, и генерирующих объектов, определенных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которая не оплачивается покупателями, функционирующими в зоне свободного перетока, в которой расположены эти объекты, вследствие выполнения положений </w:t>
      </w:r>
      <w:hyperlink w:anchor="Par952" w:history="1">
        <w:r>
          <w:rPr>
            <w:rFonts w:ascii="Calibri" w:hAnsi="Calibri" w:cs="Calibri"/>
            <w:color w:val="0000FF"/>
          </w:rPr>
          <w:t>пункта 122</w:t>
        </w:r>
      </w:hyperlink>
      <w:r>
        <w:rPr>
          <w:rFonts w:ascii="Calibri" w:hAnsi="Calibri" w:cs="Calibri"/>
        </w:rPr>
        <w:t xml:space="preserve"> настоящих Правил об ограничении значения коэффициента фактического наличия мощности в каждой зоне свободного перетока, оплачивается по договорам, указанным в </w:t>
      </w:r>
      <w:hyperlink w:anchor="Par110" w:history="1">
        <w:r>
          <w:rPr>
            <w:rFonts w:ascii="Calibri" w:hAnsi="Calibri" w:cs="Calibri"/>
            <w:color w:val="0000FF"/>
          </w:rPr>
          <w:t>подпунктах 8</w:t>
        </w:r>
      </w:hyperlink>
      <w:r>
        <w:rPr>
          <w:rFonts w:ascii="Calibri" w:hAnsi="Calibri" w:cs="Calibri"/>
        </w:rPr>
        <w:t xml:space="preserve"> и </w:t>
      </w:r>
      <w:hyperlink w:anchor="Par117" w:history="1">
        <w:r>
          <w:rPr>
            <w:rFonts w:ascii="Calibri" w:hAnsi="Calibri" w:cs="Calibri"/>
            <w:color w:val="0000FF"/>
          </w:rPr>
          <w:t>11 пункта 4</w:t>
        </w:r>
      </w:hyperlink>
      <w:r>
        <w:rPr>
          <w:rFonts w:ascii="Calibri" w:hAnsi="Calibri" w:cs="Calibri"/>
        </w:rPr>
        <w:t xml:space="preserve"> настоящих Правил, покупателями, функционирующими в остальных зонах свободного перетока соответствующей ценовой зоны. При этом указанная часть объема мощности распределяется по договорам с </w:t>
      </w:r>
      <w:r>
        <w:rPr>
          <w:rFonts w:ascii="Calibri" w:hAnsi="Calibri" w:cs="Calibri"/>
        </w:rPr>
        <w:lastRenderedPageBreak/>
        <w:t>такими покупателями пропорционально разности объема пикового потребления покупателя и объема мощности, определенного для них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покупатели, функционирующие в отдельных частях ценовых зон), уменьшенного на объемы пикового потребления электрической энергии в пределах максимальных объемов потребления электрической энергии на собственные и (или) хозяйственные нужды.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то в течение периода, на который установлена указанная цена (но не ранее 1 января 2015 г.) по договорам, указанным в </w:t>
      </w:r>
      <w:hyperlink w:anchor="Par117" w:history="1">
        <w:r>
          <w:rPr>
            <w:rFonts w:ascii="Calibri" w:hAnsi="Calibri" w:cs="Calibri"/>
            <w:color w:val="0000FF"/>
          </w:rPr>
          <w:t>подпункте 11 пункта 4</w:t>
        </w:r>
      </w:hyperlink>
      <w:r>
        <w:rPr>
          <w:rFonts w:ascii="Calibri" w:hAnsi="Calibri" w:cs="Calibri"/>
        </w:rP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0" w:history="1">
        <w:r>
          <w:rPr>
            <w:rFonts w:ascii="Calibri" w:hAnsi="Calibri" w:cs="Calibri"/>
            <w:color w:val="0000FF"/>
          </w:rPr>
          <w:t>Постановлением</w:t>
        </w:r>
      </w:hyperlink>
      <w:r>
        <w:rPr>
          <w:rFonts w:ascii="Calibri" w:hAnsi="Calibri" w:cs="Calibri"/>
        </w:rPr>
        <w:t xml:space="preserve"> Правительства РФ от 26.12.2014 N 1549)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мощности участника оптового рынка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ar109" w:history="1">
        <w:r>
          <w:rPr>
            <w:rFonts w:ascii="Calibri" w:hAnsi="Calibri" w:cs="Calibri"/>
            <w:color w:val="0000FF"/>
          </w:rPr>
          <w:t>подпунктах 7</w:t>
        </w:r>
      </w:hyperlink>
      <w:r>
        <w:rPr>
          <w:rFonts w:ascii="Calibri" w:hAnsi="Calibri" w:cs="Calibri"/>
        </w:rPr>
        <w:t xml:space="preserve">, </w:t>
      </w:r>
      <w:hyperlink w:anchor="Par110" w:history="1">
        <w:r>
          <w:rPr>
            <w:rFonts w:ascii="Calibri" w:hAnsi="Calibri" w:cs="Calibri"/>
            <w:color w:val="0000FF"/>
          </w:rPr>
          <w:t>8</w:t>
        </w:r>
      </w:hyperlink>
      <w:r>
        <w:rPr>
          <w:rFonts w:ascii="Calibri" w:hAnsi="Calibri" w:cs="Calibri"/>
        </w:rPr>
        <w:t xml:space="preserve">, </w:t>
      </w:r>
      <w:hyperlink w:anchor="Par112" w:history="1">
        <w:r>
          <w:rPr>
            <w:rFonts w:ascii="Calibri" w:hAnsi="Calibri" w:cs="Calibri"/>
            <w:color w:val="0000FF"/>
          </w:rPr>
          <w:t>10</w:t>
        </w:r>
      </w:hyperlink>
      <w:r>
        <w:rPr>
          <w:rFonts w:ascii="Calibri" w:hAnsi="Calibri" w:cs="Calibri"/>
        </w:rPr>
        <w:t xml:space="preserve">, </w:t>
      </w:r>
      <w:hyperlink w:anchor="Par117" w:history="1">
        <w:r>
          <w:rPr>
            <w:rFonts w:ascii="Calibri" w:hAnsi="Calibri" w:cs="Calibri"/>
            <w:color w:val="0000FF"/>
          </w:rPr>
          <w:t>11</w:t>
        </w:r>
      </w:hyperlink>
      <w:r>
        <w:rPr>
          <w:rFonts w:ascii="Calibri" w:hAnsi="Calibri" w:cs="Calibri"/>
        </w:rPr>
        <w:t xml:space="preserve"> и </w:t>
      </w:r>
      <w:hyperlink w:anchor="Par120" w:history="1">
        <w:r>
          <w:rPr>
            <w:rFonts w:ascii="Calibri" w:hAnsi="Calibri" w:cs="Calibri"/>
            <w:color w:val="0000FF"/>
          </w:rPr>
          <w:t>14 пункта 4</w:t>
        </w:r>
      </w:hyperlink>
      <w:r>
        <w:rPr>
          <w:rFonts w:ascii="Calibri" w:hAnsi="Calibri" w:cs="Calibri"/>
        </w:rP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подлежащего покупке в соответствующей ценовой зоне оптового рынка (зоне свободного перетока для договоров, указанных в </w:t>
      </w:r>
      <w:hyperlink w:anchor="Par110" w:history="1">
        <w:r>
          <w:rPr>
            <w:rFonts w:ascii="Calibri" w:hAnsi="Calibri" w:cs="Calibri"/>
            <w:color w:val="0000FF"/>
          </w:rPr>
          <w:t>подпункте 8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3" w:name="Par1004"/>
      <w:bookmarkEnd w:id="103"/>
      <w:r>
        <w:rPr>
          <w:rFonts w:ascii="Calibri" w:hAnsi="Calibri" w:cs="Calibri"/>
        </w:rP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ar829" w:history="1">
        <w:r>
          <w:rPr>
            <w:rFonts w:ascii="Calibri" w:hAnsi="Calibri" w:cs="Calibri"/>
            <w:color w:val="0000FF"/>
          </w:rPr>
          <w:t>абзацах девятом</w:t>
        </w:r>
      </w:hyperlink>
      <w:r>
        <w:rPr>
          <w:rFonts w:ascii="Calibri" w:hAnsi="Calibri" w:cs="Calibri"/>
        </w:rPr>
        <w:t xml:space="preserve"> - </w:t>
      </w:r>
      <w:hyperlink w:anchor="Par831" w:history="1">
        <w:r>
          <w:rPr>
            <w:rFonts w:ascii="Calibri" w:hAnsi="Calibri" w:cs="Calibri"/>
            <w:color w:val="0000FF"/>
          </w:rPr>
          <w:t>одиннадцатом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ar403"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73" w:history="1">
        <w:r>
          <w:rPr>
            <w:rFonts w:ascii="Calibri" w:hAnsi="Calibri" w:cs="Calibri"/>
            <w:color w:val="0000FF"/>
          </w:rPr>
          <w:t>N 437</w:t>
        </w:r>
      </w:hyperlink>
      <w:r>
        <w:rPr>
          <w:rFonts w:ascii="Calibri" w:hAnsi="Calibri" w:cs="Calibri"/>
        </w:rPr>
        <w:t xml:space="preserve">, от 23.08.2014 </w:t>
      </w:r>
      <w:hyperlink r:id="rId274" w:history="1">
        <w:r>
          <w:rPr>
            <w:rFonts w:ascii="Calibri" w:hAnsi="Calibri" w:cs="Calibri"/>
            <w:color w:val="0000FF"/>
          </w:rPr>
          <w:t>N 850</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продажи мощности указанных генерирующих объектов определяется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(для генерирующих объектов, введенных в эксплуатацию до 1 января 2008 г.) - с учетом прогнозной прибыли от продажи электрической энергии и мощности, вырабатываемой на всех генерирующих объектах, отнесенных на 1 января 2011 г. к группам точек поставки, зарегистрированных за участником оптового рынка, в отношении которого зарегистрирована или была зарегистрирована на 1 января 2011 г. группа точек поставки указанного генерирующего оборудования. При этом цена продажи мощности не может быть меньше минимальной величины 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с учетом прогнозной прибыли от продажи электрической энергии и мощности, вырабатываемой в 2012 году на всех генерирующих объектах, отнесенных на 1 января 2011 г. к группам точек поставки, зарегистрированных за участником оптового рынка, и фактически полученной прибыли (убытков) от реализации электрической энергии за 2011 год, если в течение 2011 года мощность этого объекта поставлялась в вынужденном режиме. При этом цена продажи мощности не может быть меньше минимальной величины 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275" w:history="1">
        <w:r>
          <w:rPr>
            <w:rFonts w:ascii="Calibri" w:hAnsi="Calibri" w:cs="Calibri"/>
            <w:color w:val="0000FF"/>
          </w:rPr>
          <w:t>N 813</w:t>
        </w:r>
      </w:hyperlink>
      <w:r>
        <w:rPr>
          <w:rFonts w:ascii="Calibri" w:hAnsi="Calibri" w:cs="Calibri"/>
        </w:rPr>
        <w:t xml:space="preserve">, от 29.12.2011 </w:t>
      </w:r>
      <w:hyperlink r:id="rId276" w:history="1">
        <w:r>
          <w:rPr>
            <w:rFonts w:ascii="Calibri" w:hAnsi="Calibri" w:cs="Calibri"/>
            <w:color w:val="0000FF"/>
          </w:rPr>
          <w:t>N 1178</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 с учетом прогнозной прибыли от продажи электрической энергии, вырабатываемой с использованием соответствующего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году, в случае если к группе точек поставки отнесено генерирующее оборудование, введенное в эксплуатацию после 31 декабря 2007 г., поставляющее мощность в вынужденном режиме, федеральным органом исполнительной власти в области регулирования тарифов устанавливается цена продажи мощности в отношении указанной группы точек, равная максимальной цене на мощность для проведения конкурентного отбора мощности, определенной </w:t>
      </w:r>
      <w:hyperlink r:id="rId277"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конкурентного отбора мощности, утвержденными Постановлением Правительства Российской Федерации от 13 апреля 2010 г. N 238, а для зон свободного перетока, для которых указанная максимальная цена на мощность не применяется, - равная цене, определенной в соответствующей зоне свободного перетока для покупателей по итогам конкурентного отбора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с 1 января до 1 апреля 2011 г.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ar829" w:history="1">
        <w:r>
          <w:rPr>
            <w:rFonts w:ascii="Calibri" w:hAnsi="Calibri" w:cs="Calibri"/>
            <w:color w:val="0000FF"/>
          </w:rPr>
          <w:t>абзацах девятом</w:t>
        </w:r>
      </w:hyperlink>
      <w:r>
        <w:rPr>
          <w:rFonts w:ascii="Calibri" w:hAnsi="Calibri" w:cs="Calibri"/>
        </w:rPr>
        <w:t xml:space="preserve"> - </w:t>
      </w:r>
      <w:hyperlink w:anchor="Par831" w:history="1">
        <w:r>
          <w:rPr>
            <w:rFonts w:ascii="Calibri" w:hAnsi="Calibri" w:cs="Calibri"/>
            <w:color w:val="0000FF"/>
          </w:rPr>
          <w:t>одиннадцатом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мощности, фактически поставленные на оптовый рынок, определенные в соответствии с положениями </w:t>
      </w:r>
      <w:hyperlink w:anchor="Par403"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В период с 1 января до 1 апреля 2011 г. в отношении указанных генерирующих объектов, расположенных в первой ценовой зоне, поставщики продают по ценам, установленным федеральным органом исполнительной власти в области регулирования тарифов исходя из </w:t>
      </w:r>
      <w:r>
        <w:rPr>
          <w:rFonts w:ascii="Calibri" w:hAnsi="Calibri" w:cs="Calibri"/>
        </w:rPr>
        <w:lastRenderedPageBreak/>
        <w:t>условия компенсации затрат на производство электрической энергии и мощности, объемы электрической энергии, определенные по итогам конкурентного отбора ценовых заявок на сутки вперед. При этом особенности участия поставщиков в отношении объемов электрической энергии, производимых на указанных генерирующих объектах, в конкурентных отборах ценовых заявок на сутки вперед и для балансирования системы (в том числе особенности определения объемов, цен и стоимости электрической энергии) устанавливаются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0" w:history="1">
        <w:r>
          <w:rPr>
            <w:rFonts w:ascii="Calibri" w:hAnsi="Calibri" w:cs="Calibri"/>
            <w:color w:val="0000FF"/>
          </w:rPr>
          <w:t>Постановление</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оптового рынка в отношении генерирующих объектов, поставляющих мощность в вынужденном режиме и введенных в эксплуатацию после 31 декабря 2007 г., вправе обратиться в Правительственную комиссию по вопросам развития электроэнергетики. В соответствии с предложениями этой Комиссии на основании решения Правительства Российской Федерации цена на мощность указанных генерирующих объектов определяется федеральным органом исполнительной власти в области регулирования тарифов так же, как цена генерирующих объектов, поставляющих мощность в вынужденном режиме и введенных в эксплуатацию до 1 января 2008 г. При этом цена на мощность, поставляемую в текущем периоде регулирования указанными участниками оптового рынка по регулируемым договорам в ценовых зонах оптового рынка, не пересматривается.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06.10.2011 N 813)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для мобильных (передвижных) генерирующих объектов, функционирующих на территориях ценовых зон оптового рынка, в отношении которых были указаны наиболее высокие цены в ценовых заявках на конкурентный отбор мощности, а также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26.12.2014 N 1549)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ar112" w:history="1">
        <w:r>
          <w:rPr>
            <w:rFonts w:ascii="Calibri" w:hAnsi="Calibri" w:cs="Calibri"/>
            <w:color w:val="0000FF"/>
          </w:rPr>
          <w:t>подпунктом 10 пункта 4</w:t>
        </w:r>
      </w:hyperlink>
      <w:r>
        <w:rPr>
          <w:rFonts w:ascii="Calibri" w:hAnsi="Calibri" w:cs="Calibri"/>
        </w:rP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w:t>
      </w:r>
      <w:r>
        <w:rPr>
          <w:rFonts w:ascii="Calibri" w:hAnsi="Calibri" w:cs="Calibri"/>
        </w:rPr>
        <w:lastRenderedPageBreak/>
        <w:t>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104" w:name="Par1024"/>
      <w:bookmarkEnd w:id="104"/>
      <w:r>
        <w:rPr>
          <w:rFonts w:ascii="Calibri" w:hAnsi="Calibri" w:cs="Calibri"/>
        </w:rPr>
        <w:t>IX. Основы организации торговли электрической энергией</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путем конкурентного отбора для балансирования системы,</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по свободным договорам купли-продажи отклонений</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размеров отклонений по собственной инициативе участника оптового рынка и по внешней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ar1228" w:history="1">
        <w:r>
          <w:rPr>
            <w:rFonts w:ascii="Calibri" w:hAnsi="Calibri" w:cs="Calibri"/>
            <w:color w:val="0000FF"/>
          </w:rPr>
          <w:t>разделом XIII</w:t>
        </w:r>
      </w:hyperlink>
      <w:r>
        <w:rPr>
          <w:rFonts w:ascii="Calibri" w:hAnsi="Calibri" w:cs="Calibri"/>
        </w:rPr>
        <w:t xml:space="preserve"> настоящих Правил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ar390" w:history="1">
        <w:r>
          <w:rPr>
            <w:rFonts w:ascii="Calibri" w:hAnsi="Calibri" w:cs="Calibri"/>
            <w:color w:val="0000FF"/>
          </w:rPr>
          <w:t>подпункта 28 пункта 40</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Конкурентный отбор заявок для балансирования системы обеспечивает для ценовых зон формирование:</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w:t>
      </w:r>
      <w:r>
        <w:rPr>
          <w:rFonts w:ascii="Calibri" w:hAnsi="Calibri" w:cs="Calibri"/>
        </w:rPr>
        <w:lastRenderedPageBreak/>
        <w:t>диспетчерских объемов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ar604" w:history="1">
        <w:r>
          <w:rPr>
            <w:rFonts w:ascii="Calibri" w:hAnsi="Calibri" w:cs="Calibri"/>
            <w:color w:val="0000FF"/>
          </w:rPr>
          <w:t>пунктом 81</w:t>
        </w:r>
      </w:hyperlink>
      <w:r>
        <w:rPr>
          <w:rFonts w:ascii="Calibri" w:hAnsi="Calibri" w:cs="Calibri"/>
        </w:rP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5" w:name="Par1043"/>
      <w:bookmarkEnd w:id="105"/>
      <w:r>
        <w:rPr>
          <w:rFonts w:ascii="Calibri" w:hAnsi="Calibri" w:cs="Calibri"/>
        </w:rPr>
        <w:t>132. При конкурентном отборе для балансирования системы учитываются следующие типы заявок:</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6" w:name="Par1044"/>
      <w:bookmarkEnd w:id="106"/>
      <w:r>
        <w:rPr>
          <w:rFonts w:ascii="Calibri" w:hAnsi="Calibri" w:cs="Calibri"/>
        </w:rP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7" w:name="Par1046"/>
      <w:bookmarkEnd w:id="107"/>
      <w:r>
        <w:rPr>
          <w:rFonts w:ascii="Calibri" w:hAnsi="Calibri" w:cs="Calibri"/>
        </w:rP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ar1044" w:history="1">
        <w:r>
          <w:rPr>
            <w:rFonts w:ascii="Calibri" w:hAnsi="Calibri" w:cs="Calibri"/>
            <w:color w:val="0000FF"/>
          </w:rPr>
          <w:t>подпунктами 1</w:t>
        </w:r>
      </w:hyperlink>
      <w:r>
        <w:rPr>
          <w:rFonts w:ascii="Calibri" w:hAnsi="Calibri" w:cs="Calibri"/>
        </w:rPr>
        <w:t xml:space="preserve"> - </w:t>
      </w:r>
      <w:hyperlink w:anchor="Par1046" w:history="1">
        <w:r>
          <w:rPr>
            <w:rFonts w:ascii="Calibri" w:hAnsi="Calibri" w:cs="Calibri"/>
            <w:color w:val="0000FF"/>
          </w:rPr>
          <w:t>3</w:t>
        </w:r>
      </w:hyperlink>
      <w:r>
        <w:rPr>
          <w:rFonts w:ascii="Calibri" w:hAnsi="Calibri" w:cs="Calibri"/>
        </w:rP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8" w:name="Par1049"/>
      <w:bookmarkEnd w:id="108"/>
      <w:r>
        <w:rPr>
          <w:rFonts w:ascii="Calibri" w:hAnsi="Calibri" w:cs="Calibri"/>
        </w:rP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09" w:name="Par1050"/>
      <w:bookmarkEnd w:id="109"/>
      <w:r>
        <w:rPr>
          <w:rFonts w:ascii="Calibri" w:hAnsi="Calibri" w:cs="Calibri"/>
        </w:rP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ar130" w:history="1">
        <w:r>
          <w:rPr>
            <w:rFonts w:ascii="Calibri" w:hAnsi="Calibri" w:cs="Calibri"/>
            <w:color w:val="0000FF"/>
          </w:rPr>
          <w:t>пунктам 7</w:t>
        </w:r>
      </w:hyperlink>
      <w:r>
        <w:rPr>
          <w:rFonts w:ascii="Calibri" w:hAnsi="Calibri" w:cs="Calibri"/>
        </w:rPr>
        <w:t xml:space="preserve"> и </w:t>
      </w:r>
      <w:hyperlink w:anchor="Par1107" w:history="1">
        <w:r>
          <w:rPr>
            <w:rFonts w:ascii="Calibri" w:hAnsi="Calibri" w:cs="Calibri"/>
            <w:color w:val="0000FF"/>
          </w:rPr>
          <w:t>143</w:t>
        </w:r>
      </w:hyperlink>
      <w:r>
        <w:rPr>
          <w:rFonts w:ascii="Calibri" w:hAnsi="Calibri" w:cs="Calibri"/>
        </w:rP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ar1043" w:history="1">
        <w:r>
          <w:rPr>
            <w:rFonts w:ascii="Calibri" w:hAnsi="Calibri" w:cs="Calibri"/>
            <w:color w:val="0000FF"/>
          </w:rPr>
          <w:t>пунктами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0" w:name="Par1051"/>
      <w:bookmarkEnd w:id="110"/>
      <w:r>
        <w:rPr>
          <w:rFonts w:ascii="Calibri" w:hAnsi="Calibri" w:cs="Calibri"/>
        </w:rPr>
        <w:t xml:space="preserve">135. Объемы электрической энергии, указанные в учитываемых ценопринимающих и </w:t>
      </w:r>
      <w:r>
        <w:rPr>
          <w:rFonts w:ascii="Calibri" w:hAnsi="Calibri" w:cs="Calibri"/>
        </w:rPr>
        <w:lastRenderedPageBreak/>
        <w:t>оперативных заявках, включаются в диспетчерские объемы электрической энергии, за исключением следующих случаев: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технологической возможности осуществления поставок электрической энергии в требуемых объемах;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1" w:name="Par1055"/>
      <w:bookmarkEnd w:id="111"/>
      <w:r>
        <w:rPr>
          <w:rFonts w:ascii="Calibri" w:hAnsi="Calibri" w:cs="Calibri"/>
        </w:rPr>
        <w:t xml:space="preserve">136. В случаях, указанных в </w:t>
      </w:r>
      <w:hyperlink w:anchor="Par1051" w:history="1">
        <w:r>
          <w:rPr>
            <w:rFonts w:ascii="Calibri" w:hAnsi="Calibri" w:cs="Calibri"/>
            <w:color w:val="0000FF"/>
          </w:rPr>
          <w:t>пункте 135</w:t>
        </w:r>
      </w:hyperlink>
      <w:r>
        <w:rPr>
          <w:rFonts w:ascii="Calibri" w:hAnsi="Calibri" w:cs="Calibri"/>
        </w:rP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ar626" w:history="1">
        <w:r>
          <w:rPr>
            <w:rFonts w:ascii="Calibri" w:hAnsi="Calibri" w:cs="Calibri"/>
            <w:color w:val="0000FF"/>
          </w:rPr>
          <w:t>подпунктами 1</w:t>
        </w:r>
      </w:hyperlink>
      <w:r>
        <w:rPr>
          <w:rFonts w:ascii="Calibri" w:hAnsi="Calibri" w:cs="Calibri"/>
        </w:rPr>
        <w:t xml:space="preserve">, </w:t>
      </w:r>
      <w:hyperlink w:anchor="Par629" w:history="1">
        <w:r>
          <w:rPr>
            <w:rFonts w:ascii="Calibri" w:hAnsi="Calibri" w:cs="Calibri"/>
            <w:color w:val="0000FF"/>
          </w:rPr>
          <w:t>2</w:t>
        </w:r>
      </w:hyperlink>
      <w:r>
        <w:rPr>
          <w:rFonts w:ascii="Calibri" w:hAnsi="Calibri" w:cs="Calibri"/>
        </w:rPr>
        <w:t xml:space="preserve"> и </w:t>
      </w:r>
      <w:hyperlink w:anchor="Par635" w:history="1">
        <w:r>
          <w:rPr>
            <w:rFonts w:ascii="Calibri" w:hAnsi="Calibri" w:cs="Calibri"/>
            <w:color w:val="0000FF"/>
          </w:rPr>
          <w:t>5 пункта 87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ar1043" w:history="1">
        <w:r>
          <w:rPr>
            <w:rFonts w:ascii="Calibri" w:hAnsi="Calibri" w:cs="Calibri"/>
            <w:color w:val="0000FF"/>
          </w:rPr>
          <w:t>пунктами 132</w:t>
        </w:r>
      </w:hyperlink>
      <w:r>
        <w:rPr>
          <w:rFonts w:ascii="Calibri" w:hAnsi="Calibri" w:cs="Calibri"/>
        </w:rPr>
        <w:t xml:space="preserve"> - </w:t>
      </w:r>
      <w:hyperlink w:anchor="Par1050" w:history="1">
        <w:r>
          <w:rPr>
            <w:rFonts w:ascii="Calibri" w:hAnsi="Calibri" w:cs="Calibri"/>
            <w:color w:val="0000FF"/>
          </w:rPr>
          <w:t>134</w:t>
        </w:r>
      </w:hyperlink>
      <w:r>
        <w:rPr>
          <w:rFonts w:ascii="Calibri" w:hAnsi="Calibri" w:cs="Calibri"/>
        </w:rP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ar1145" w:history="1">
        <w:r>
          <w:rPr>
            <w:rFonts w:ascii="Calibri" w:hAnsi="Calibri" w:cs="Calibri"/>
            <w:color w:val="0000FF"/>
          </w:rPr>
          <w:t>пунктом 152</w:t>
        </w:r>
      </w:hyperlink>
      <w:r>
        <w:rPr>
          <w:rFonts w:ascii="Calibri" w:hAnsi="Calibri" w:cs="Calibri"/>
        </w:rP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w:t>
      </w:r>
      <w:r>
        <w:rPr>
          <w:rFonts w:ascii="Calibri" w:hAnsi="Calibri" w:cs="Calibri"/>
        </w:rPr>
        <w:lastRenderedPageBreak/>
        <w:t xml:space="preserve">необходимости учета положений </w:t>
      </w:r>
      <w:hyperlink w:anchor="Par1055" w:history="1">
        <w:r>
          <w:rPr>
            <w:rFonts w:ascii="Calibri" w:hAnsi="Calibri" w:cs="Calibri"/>
            <w:color w:val="0000FF"/>
          </w:rPr>
          <w:t>пунктов 136</w:t>
        </w:r>
      </w:hyperlink>
      <w:r>
        <w:rPr>
          <w:rFonts w:ascii="Calibri" w:hAnsi="Calibri" w:cs="Calibri"/>
        </w:rPr>
        <w:t xml:space="preserve"> и </w:t>
      </w:r>
      <w:hyperlink w:anchor="Par1065" w:history="1">
        <w:r>
          <w:rPr>
            <w:rFonts w:ascii="Calibri" w:hAnsi="Calibri" w:cs="Calibri"/>
            <w:color w:val="0000FF"/>
          </w:rPr>
          <w:t>139</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индикаторы стоимости одинаковы для всех диспетчерских объемов электрической энергии, отнесенных к одному узлу расчетной модели;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ar1043" w:history="1">
        <w:r>
          <w:rPr>
            <w:rFonts w:ascii="Calibri" w:hAnsi="Calibri" w:cs="Calibri"/>
            <w:color w:val="0000FF"/>
          </w:rPr>
          <w:t>пунктам 132</w:t>
        </w:r>
      </w:hyperlink>
      <w:r>
        <w:rPr>
          <w:rFonts w:ascii="Calibri" w:hAnsi="Calibri" w:cs="Calibri"/>
        </w:rPr>
        <w:t xml:space="preserve"> - </w:t>
      </w:r>
      <w:hyperlink w:anchor="Par1050" w:history="1">
        <w:r>
          <w:rPr>
            <w:rFonts w:ascii="Calibri" w:hAnsi="Calibri" w:cs="Calibri"/>
            <w:color w:val="0000FF"/>
          </w:rPr>
          <w:t>134</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ar1043" w:history="1">
        <w:r>
          <w:rPr>
            <w:rFonts w:ascii="Calibri" w:hAnsi="Calibri" w:cs="Calibri"/>
            <w:color w:val="0000FF"/>
          </w:rPr>
          <w:t>пунктам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2" w:name="Par1065"/>
      <w:bookmarkEnd w:id="112"/>
      <w:r>
        <w:rPr>
          <w:rFonts w:ascii="Calibri" w:hAnsi="Calibri" w:cs="Calibri"/>
        </w:rPr>
        <w:t xml:space="preserve">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ar130" w:history="1">
        <w:r>
          <w:rPr>
            <w:rFonts w:ascii="Calibri" w:hAnsi="Calibri" w:cs="Calibri"/>
            <w:color w:val="0000FF"/>
          </w:rPr>
          <w:t>пунктами 7</w:t>
        </w:r>
      </w:hyperlink>
      <w:r>
        <w:rPr>
          <w:rFonts w:ascii="Calibri" w:hAnsi="Calibri" w:cs="Calibri"/>
        </w:rPr>
        <w:t xml:space="preserve"> и </w:t>
      </w:r>
      <w:hyperlink w:anchor="Par1107"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индикатора стоимости в соответствующем узле расчетной модели;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определяемая в соответствии с </w:t>
      </w:r>
      <w:hyperlink w:anchor="Par669" w:history="1">
        <w:r>
          <w:rPr>
            <w:rFonts w:ascii="Calibri" w:hAnsi="Calibri" w:cs="Calibri"/>
            <w:color w:val="0000FF"/>
          </w:rPr>
          <w:t>пунктом 99</w:t>
        </w:r>
      </w:hyperlink>
      <w:r>
        <w:rPr>
          <w:rFonts w:ascii="Calibri" w:hAnsi="Calibri" w:cs="Calibri"/>
        </w:rP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643" w:history="1">
        <w:r>
          <w:rPr>
            <w:rFonts w:ascii="Calibri" w:hAnsi="Calibri" w:cs="Calibri"/>
            <w:color w:val="0000FF"/>
          </w:rPr>
          <w:t>пунктом 91</w:t>
        </w:r>
      </w:hyperlink>
      <w:r>
        <w:rPr>
          <w:rFonts w:ascii="Calibri" w:hAnsi="Calibri" w:cs="Calibri"/>
        </w:rP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3" w:name="Par1071"/>
      <w:bookmarkEnd w:id="113"/>
      <w:r>
        <w:rPr>
          <w:rFonts w:ascii="Calibri" w:hAnsi="Calibri" w:cs="Calibri"/>
        </w:rP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поставщиками объема производства электрической энергии по внешней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w:t>
      </w:r>
      <w:r>
        <w:rPr>
          <w:rFonts w:ascii="Calibri" w:hAnsi="Calibri" w:cs="Calibri"/>
        </w:rPr>
        <w:lastRenderedPageBreak/>
        <w:t xml:space="preserve">конкурентном отборе заявок для балансирования системы в соответствии с </w:t>
      </w:r>
      <w:hyperlink w:anchor="Par1044" w:history="1">
        <w:r>
          <w:rPr>
            <w:rFonts w:ascii="Calibri" w:hAnsi="Calibri" w:cs="Calibri"/>
            <w:color w:val="0000FF"/>
          </w:rPr>
          <w:t>подпунктами 1</w:t>
        </w:r>
      </w:hyperlink>
      <w:r>
        <w:rPr>
          <w:rFonts w:ascii="Calibri" w:hAnsi="Calibri" w:cs="Calibri"/>
        </w:rPr>
        <w:t xml:space="preserve"> - </w:t>
      </w:r>
      <w:hyperlink w:anchor="Par1046"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4" w:name="Par1076"/>
      <w:bookmarkEnd w:id="114"/>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ar1044" w:history="1">
        <w:r>
          <w:rPr>
            <w:rFonts w:ascii="Calibri" w:hAnsi="Calibri" w:cs="Calibri"/>
            <w:color w:val="0000FF"/>
          </w:rPr>
          <w:t>подпунктами 1</w:t>
        </w:r>
      </w:hyperlink>
      <w:r>
        <w:rPr>
          <w:rFonts w:ascii="Calibri" w:hAnsi="Calibri" w:cs="Calibri"/>
        </w:rPr>
        <w:t xml:space="preserve"> - </w:t>
      </w:r>
      <w:hyperlink w:anchor="Par1046" w:history="1">
        <w:r>
          <w:rPr>
            <w:rFonts w:ascii="Calibri" w:hAnsi="Calibri" w:cs="Calibri"/>
            <w:color w:val="0000FF"/>
          </w:rPr>
          <w:t>3 пункта 132</w:t>
        </w:r>
      </w:hyperlink>
      <w:r>
        <w:rPr>
          <w:rFonts w:ascii="Calibri" w:hAnsi="Calibri" w:cs="Calibri"/>
        </w:rP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ar1043" w:history="1">
        <w:r>
          <w:rPr>
            <w:rFonts w:ascii="Calibri" w:hAnsi="Calibri" w:cs="Calibri"/>
            <w:color w:val="0000FF"/>
          </w:rPr>
          <w:t>пунктами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ar1043" w:history="1">
        <w:r>
          <w:rPr>
            <w:rFonts w:ascii="Calibri" w:hAnsi="Calibri" w:cs="Calibri"/>
            <w:color w:val="0000FF"/>
          </w:rPr>
          <w:t>пунктами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объемов потребления электроэнергии в насосном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поставщиками объема производства электрической энергии по внешней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ar1044" w:history="1">
        <w:r>
          <w:rPr>
            <w:rFonts w:ascii="Calibri" w:hAnsi="Calibri" w:cs="Calibri"/>
            <w:color w:val="0000FF"/>
          </w:rPr>
          <w:t>подпунктами 1</w:t>
        </w:r>
      </w:hyperlink>
      <w:r>
        <w:rPr>
          <w:rFonts w:ascii="Calibri" w:hAnsi="Calibri" w:cs="Calibri"/>
        </w:rPr>
        <w:t xml:space="preserve"> - </w:t>
      </w:r>
      <w:hyperlink w:anchor="Par1046"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ar1043" w:history="1">
        <w:r>
          <w:rPr>
            <w:rFonts w:ascii="Calibri" w:hAnsi="Calibri" w:cs="Calibri"/>
            <w:color w:val="0000FF"/>
          </w:rPr>
          <w:t>пунктах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поставщиками объема производства электрической энергии по собственной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ar1044" w:history="1">
        <w:r>
          <w:rPr>
            <w:rFonts w:ascii="Calibri" w:hAnsi="Calibri" w:cs="Calibri"/>
            <w:color w:val="0000FF"/>
          </w:rPr>
          <w:t>подпунктами 1</w:t>
        </w:r>
      </w:hyperlink>
      <w:r>
        <w:rPr>
          <w:rFonts w:ascii="Calibri" w:hAnsi="Calibri" w:cs="Calibri"/>
        </w:rPr>
        <w:t xml:space="preserve"> - </w:t>
      </w:r>
      <w:hyperlink w:anchor="Par1046" w:history="1">
        <w:r>
          <w:rPr>
            <w:rFonts w:ascii="Calibri" w:hAnsi="Calibri" w:cs="Calibri"/>
            <w:color w:val="0000FF"/>
          </w:rPr>
          <w:t>3 пункта 132</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поставщиками объема производства электрической энергии по собственной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w:t>
      </w:r>
      <w:r>
        <w:rPr>
          <w:rFonts w:ascii="Calibri" w:hAnsi="Calibri" w:cs="Calibri"/>
        </w:rPr>
        <w:lastRenderedPageBreak/>
        <w:t>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ar1044" w:history="1">
        <w:r>
          <w:rPr>
            <w:rFonts w:ascii="Calibri" w:hAnsi="Calibri" w:cs="Calibri"/>
            <w:color w:val="0000FF"/>
          </w:rPr>
          <w:t>подпунктами 1</w:t>
        </w:r>
      </w:hyperlink>
      <w:r>
        <w:rPr>
          <w:rFonts w:ascii="Calibri" w:hAnsi="Calibri" w:cs="Calibri"/>
        </w:rPr>
        <w:t xml:space="preserve"> - </w:t>
      </w:r>
      <w:hyperlink w:anchor="Par1046" w:history="1">
        <w:r>
          <w:rPr>
            <w:rFonts w:ascii="Calibri" w:hAnsi="Calibri" w:cs="Calibri"/>
            <w:color w:val="0000FF"/>
          </w:rPr>
          <w:t>3 пункта 132</w:t>
        </w:r>
      </w:hyperlink>
      <w:r>
        <w:rPr>
          <w:rFonts w:ascii="Calibri" w:hAnsi="Calibri" w:cs="Calibri"/>
        </w:rP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ar130" w:history="1">
        <w:r>
          <w:rPr>
            <w:rFonts w:ascii="Calibri" w:hAnsi="Calibri" w:cs="Calibri"/>
            <w:color w:val="0000FF"/>
          </w:rPr>
          <w:t>пункту 7</w:t>
        </w:r>
      </w:hyperlink>
      <w:r>
        <w:rPr>
          <w:rFonts w:ascii="Calibri" w:hAnsi="Calibri" w:cs="Calibri"/>
        </w:rPr>
        <w:t xml:space="preserve"> настоящих Правил минимальному значению генерирующей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ar1043" w:history="1">
        <w:r>
          <w:rPr>
            <w:rFonts w:ascii="Calibri" w:hAnsi="Calibri" w:cs="Calibri"/>
            <w:color w:val="0000FF"/>
          </w:rPr>
          <w:t>пунктами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ar1043" w:history="1">
        <w:r>
          <w:rPr>
            <w:rFonts w:ascii="Calibri" w:hAnsi="Calibri" w:cs="Calibri"/>
            <w:color w:val="0000FF"/>
          </w:rPr>
          <w:t>пунктами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ar1043" w:history="1">
        <w:r>
          <w:rPr>
            <w:rFonts w:ascii="Calibri" w:hAnsi="Calibri" w:cs="Calibri"/>
            <w:color w:val="0000FF"/>
          </w:rPr>
          <w:t>пунктами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ar1043" w:history="1">
        <w:r>
          <w:rPr>
            <w:rFonts w:ascii="Calibri" w:hAnsi="Calibri" w:cs="Calibri"/>
            <w:color w:val="0000FF"/>
          </w:rPr>
          <w:t>пунктами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5" w:name="Par1103"/>
      <w:bookmarkEnd w:id="115"/>
      <w:r>
        <w:rPr>
          <w:rFonts w:ascii="Calibri" w:hAnsi="Calibri" w:cs="Calibri"/>
        </w:rP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w:t>
      </w:r>
      <w:r>
        <w:rPr>
          <w:rFonts w:ascii="Calibri" w:hAnsi="Calibri" w:cs="Calibri"/>
        </w:rPr>
        <w:lastRenderedPageBreak/>
        <w:t>конкурентного отбора заявок на час, ближайший по времени к указанному часу и соответствующий сложившимся условиям.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6" w:name="Par1107"/>
      <w:bookmarkEnd w:id="116"/>
      <w:r>
        <w:rPr>
          <w:rFonts w:ascii="Calibri" w:hAnsi="Calibri" w:cs="Calibri"/>
        </w:rPr>
        <w:t xml:space="preserve">143. При выборе состава генерирующего оборудования в соответствии с </w:t>
      </w:r>
      <w:hyperlink w:anchor="Par130" w:history="1">
        <w:r>
          <w:rPr>
            <w:rFonts w:ascii="Calibri" w:hAnsi="Calibri" w:cs="Calibri"/>
            <w:color w:val="0000FF"/>
          </w:rPr>
          <w:t>пунктом 7</w:t>
        </w:r>
      </w:hyperlink>
      <w:r>
        <w:rPr>
          <w:rFonts w:ascii="Calibri" w:hAnsi="Calibri" w:cs="Calibri"/>
        </w:rP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объема планового почасового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объема отклонения по внешней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фактического объема производства электрической энергии, учитываемого в конкретной группе точек поставки в соответствующий час.</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Отклонение по оперативной внешней регулировочной инициативе по уменьшению </w:t>
      </w:r>
      <w:r>
        <w:rPr>
          <w:rFonts w:ascii="Calibri" w:hAnsi="Calibri" w:cs="Calibri"/>
        </w:rPr>
        <w:lastRenderedPageBreak/>
        <w:t>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7" w:name="Par1118"/>
      <w:bookmarkEnd w:id="117"/>
      <w:r>
        <w:rPr>
          <w:rFonts w:ascii="Calibri" w:hAnsi="Calibri" w:cs="Calibri"/>
        </w:rPr>
        <w:t>2) объема планового почасового производства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объема отклонения по внешней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8" w:name="Par1120"/>
      <w:bookmarkEnd w:id="118"/>
      <w:r>
        <w:rPr>
          <w:rFonts w:ascii="Calibri" w:hAnsi="Calibri" w:cs="Calibri"/>
        </w:rPr>
        <w:t>4) объема фактического производства электрической энергии, учитываемой в данной группе точек поставки в соответствующий час;</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объемов, указанных в </w:t>
      </w:r>
      <w:hyperlink w:anchor="Par1118" w:history="1">
        <w:r>
          <w:rPr>
            <w:rFonts w:ascii="Calibri" w:hAnsi="Calibri" w:cs="Calibri"/>
            <w:color w:val="0000FF"/>
          </w:rPr>
          <w:t>подпунктах 2</w:t>
        </w:r>
      </w:hyperlink>
      <w:r>
        <w:rPr>
          <w:rFonts w:ascii="Calibri" w:hAnsi="Calibri" w:cs="Calibri"/>
        </w:rPr>
        <w:t xml:space="preserve"> - </w:t>
      </w:r>
      <w:hyperlink w:anchor="Par1120" w:history="1">
        <w:r>
          <w:rPr>
            <w:rFonts w:ascii="Calibri" w:hAnsi="Calibri" w:cs="Calibri"/>
            <w:color w:val="0000FF"/>
          </w:rPr>
          <w:t>4 пункта 145</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Предварительно рассчитанный объем требований поставщика увеличивается: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w:t>
      </w:r>
      <w:r>
        <w:rPr>
          <w:rFonts w:ascii="Calibri" w:hAnsi="Calibri" w:cs="Calibri"/>
        </w:rPr>
        <w:lastRenderedPageBreak/>
        <w:t>стоимость отклонения по внешней регулировочной инициативе не определяется;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ar1071"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ar1071"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по собственной регулировочной инициативе поставщику электрической энергии иными участниками оптового рынка не оплачиваются.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ar1004" w:history="1">
        <w:r>
          <w:rPr>
            <w:rFonts w:ascii="Calibri" w:hAnsi="Calibri" w:cs="Calibri"/>
            <w:color w:val="0000FF"/>
          </w:rPr>
          <w:t>пунктом 125</w:t>
        </w:r>
      </w:hyperlink>
      <w:r>
        <w:rPr>
          <w:rFonts w:ascii="Calibri" w:hAnsi="Calibri" w:cs="Calibri"/>
        </w:rPr>
        <w:t xml:space="preserve"> настоящих Правил, определяются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19" w:name="Par1133"/>
      <w:bookmarkEnd w:id="119"/>
      <w:r>
        <w:rPr>
          <w:rFonts w:ascii="Calibri" w:hAnsi="Calibri" w:cs="Calibri"/>
        </w:rP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одной ценовой зоны,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ar1043" w:history="1">
        <w:r>
          <w:rPr>
            <w:rFonts w:ascii="Calibri" w:hAnsi="Calibri" w:cs="Calibri"/>
            <w:color w:val="0000FF"/>
          </w:rPr>
          <w:t>пунктов 132</w:t>
        </w:r>
      </w:hyperlink>
      <w:r>
        <w:rPr>
          <w:rFonts w:ascii="Calibri" w:hAnsi="Calibri" w:cs="Calibri"/>
        </w:rPr>
        <w:t xml:space="preserve"> и </w:t>
      </w:r>
      <w:hyperlink w:anchor="Par1049" w:history="1">
        <w:r>
          <w:rPr>
            <w:rFonts w:ascii="Calibri" w:hAnsi="Calibri" w:cs="Calibri"/>
            <w:color w:val="0000FF"/>
          </w:rPr>
          <w:t>133</w:t>
        </w:r>
      </w:hyperlink>
      <w:r>
        <w:rPr>
          <w:rFonts w:ascii="Calibri" w:hAnsi="Calibri" w:cs="Calibri"/>
        </w:rPr>
        <w:t xml:space="preserve"> настоящих Правил, предусматривающими учет заявок при конкурентном отборе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ar1071" w:history="1">
        <w:r>
          <w:rPr>
            <w:rFonts w:ascii="Calibri" w:hAnsi="Calibri" w:cs="Calibri"/>
            <w:color w:val="0000FF"/>
          </w:rPr>
          <w:t>пунктом 141</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ar1139" w:history="1">
        <w:r>
          <w:rPr>
            <w:rFonts w:ascii="Calibri" w:hAnsi="Calibri" w:cs="Calibri"/>
            <w:color w:val="0000FF"/>
          </w:rPr>
          <w:t>пунктом 150</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20" w:name="Par1139"/>
      <w:bookmarkEnd w:id="120"/>
      <w:r>
        <w:rPr>
          <w:rFonts w:ascii="Calibri" w:hAnsi="Calibri" w:cs="Calibri"/>
        </w:rPr>
        <w:t>150. В случае если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в одной ценовой зоне (с учетом совокупных обязательств (требований) участников, обусловленных перетоком электрической энергии между ценовыми зонами оптового рынка),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одной ценовой зоны в соответствии с договором о присоединении к торговой системе оптового рынка с учетом следующих условий:</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соответствующие обязательства.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ar1139" w:history="1">
        <w:r>
          <w:rPr>
            <w:rFonts w:ascii="Calibri" w:hAnsi="Calibri" w:cs="Calibri"/>
            <w:color w:val="0000FF"/>
          </w:rPr>
          <w:t>пунктом 150</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ar1103" w:history="1">
        <w:r>
          <w:rPr>
            <w:rFonts w:ascii="Calibri" w:hAnsi="Calibri" w:cs="Calibri"/>
            <w:color w:val="0000FF"/>
          </w:rPr>
          <w:t>пункта 142</w:t>
        </w:r>
      </w:hyperlink>
      <w:r>
        <w:rPr>
          <w:rFonts w:ascii="Calibri" w:hAnsi="Calibri" w:cs="Calibri"/>
        </w:rPr>
        <w:t xml:space="preserve"> настоящих Правил. Также при расчете итоговой стоимости отклонений за расчетный период в соответствии с </w:t>
      </w:r>
      <w:hyperlink w:anchor="Par1133" w:history="1">
        <w:r>
          <w:rPr>
            <w:rFonts w:ascii="Calibri" w:hAnsi="Calibri" w:cs="Calibri"/>
            <w:color w:val="0000FF"/>
          </w:rPr>
          <w:t>пунктом 149</w:t>
        </w:r>
      </w:hyperlink>
      <w:r>
        <w:rPr>
          <w:rFonts w:ascii="Calibri" w:hAnsi="Calibri" w:cs="Calibri"/>
        </w:rP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21" w:name="Par1145"/>
      <w:bookmarkEnd w:id="121"/>
      <w:r>
        <w:rPr>
          <w:rFonts w:ascii="Calibri" w:hAnsi="Calibri" w:cs="Calibri"/>
        </w:rP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Системный оператор ведет учет оперативных диспетчерских команд, выданных </w:t>
      </w:r>
      <w:r>
        <w:rPr>
          <w:rFonts w:ascii="Calibri" w:hAnsi="Calibri" w:cs="Calibri"/>
        </w:rPr>
        <w:lastRenderedPageBreak/>
        <w:t>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122" w:name="Par1150"/>
      <w:bookmarkEnd w:id="122"/>
      <w:r>
        <w:rPr>
          <w:rFonts w:ascii="Calibri" w:hAnsi="Calibri" w:cs="Calibri"/>
        </w:rPr>
        <w:t>X. Особенности участия отдельных категорий поставщиков</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и покупателей электрической энергии в отношениях, связанных</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с обращением электрической энергии и (или) мощности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(или) мощностью,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объемы мощности для целей покупки указанными участниками оптового рынка формируются в соответствии с </w:t>
      </w:r>
      <w:hyperlink w:anchor="Par952" w:history="1">
        <w:r>
          <w:rPr>
            <w:rFonts w:ascii="Calibri" w:hAnsi="Calibri" w:cs="Calibri"/>
            <w:color w:val="0000FF"/>
          </w:rPr>
          <w:t>пунктом 122</w:t>
        </w:r>
      </w:hyperlink>
      <w:r>
        <w:rPr>
          <w:rFonts w:ascii="Calibri" w:hAnsi="Calibri" w:cs="Calibri"/>
        </w:rPr>
        <w:t xml:space="preserve"> настоящих Правил, при этом: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владельцев указанного выше генерирующего оборудования не распространяется действие </w:t>
      </w:r>
      <w:hyperlink w:anchor="Par251" w:history="1">
        <w:r>
          <w:rPr>
            <w:rFonts w:ascii="Calibri" w:hAnsi="Calibri" w:cs="Calibri"/>
            <w:color w:val="0000FF"/>
          </w:rPr>
          <w:t>пункта 31</w:t>
        </w:r>
      </w:hyperlink>
      <w:r>
        <w:rPr>
          <w:rFonts w:ascii="Calibri" w:hAnsi="Calibri" w:cs="Calibri"/>
        </w:rP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w:t>
      </w:r>
      <w:r>
        <w:rPr>
          <w:rFonts w:ascii="Calibri" w:hAnsi="Calibri" w:cs="Calibri"/>
        </w:rPr>
        <w:lastRenderedPageBreak/>
        <w:t>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23" w:name="Par1165"/>
      <w:bookmarkEnd w:id="123"/>
      <w:r>
        <w:rPr>
          <w:rFonts w:ascii="Calibri" w:hAnsi="Calibri" w:cs="Calibri"/>
        </w:rP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ar669" w:history="1">
        <w:r>
          <w:rPr>
            <w:rFonts w:ascii="Calibri" w:hAnsi="Calibri" w:cs="Calibri"/>
            <w:color w:val="0000FF"/>
          </w:rPr>
          <w:t>пунктом 99</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мощность в недостающем объеме, на который объем мощности, определяемый в соответствии с </w:t>
      </w:r>
      <w:hyperlink w:anchor="Par1255" w:history="1">
        <w:r>
          <w:rPr>
            <w:rFonts w:ascii="Calibri" w:hAnsi="Calibri" w:cs="Calibri"/>
            <w:color w:val="0000FF"/>
          </w:rPr>
          <w:t>пунктом 176</w:t>
        </w:r>
      </w:hyperlink>
      <w:r>
        <w:rPr>
          <w:rFonts w:ascii="Calibri" w:hAnsi="Calibri" w:cs="Calibri"/>
        </w:rPr>
        <w:t xml:space="preserve"> настоящих Правил для целей экспорта, превышает величину установленной мощности указанного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Генерирующие объекты, производящие электрическую энергию в вынужденном режиме, </w:t>
      </w:r>
      <w:r>
        <w:rPr>
          <w:rFonts w:ascii="Calibri" w:hAnsi="Calibri" w:cs="Calibri"/>
        </w:rPr>
        <w:lastRenderedPageBreak/>
        <w:t>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ar1024" w:history="1">
        <w:r>
          <w:rPr>
            <w:rFonts w:ascii="Calibri" w:hAnsi="Calibri" w:cs="Calibri"/>
            <w:color w:val="0000FF"/>
          </w:rPr>
          <w:t>разделом IX</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286"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w:t>
      </w:r>
      <w:r>
        <w:rPr>
          <w:rFonts w:ascii="Calibri" w:hAnsi="Calibri" w:cs="Calibri"/>
        </w:rPr>
        <w:lastRenderedPageBreak/>
        <w:t>технологического резерва мощности, заключенными с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ar130" w:history="1">
        <w:r>
          <w:rPr>
            <w:rFonts w:ascii="Calibri" w:hAnsi="Calibri" w:cs="Calibri"/>
            <w:color w:val="0000FF"/>
          </w:rPr>
          <w:t>пунктом 7</w:t>
        </w:r>
      </w:hyperlink>
      <w:r>
        <w:rPr>
          <w:rFonts w:ascii="Calibri" w:hAnsi="Calibri" w:cs="Calibri"/>
        </w:rP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24" w:name="Par1184"/>
      <w:bookmarkEnd w:id="124"/>
      <w:r>
        <w:rPr>
          <w:rFonts w:ascii="Calibri" w:hAnsi="Calibri" w:cs="Calibri"/>
        </w:rP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объемах и стоимости электрической энергии, поставляемой участниками </w:t>
      </w:r>
      <w:r>
        <w:rPr>
          <w:rFonts w:ascii="Calibri" w:hAnsi="Calibri" w:cs="Calibri"/>
        </w:rPr>
        <w:lastRenderedPageBreak/>
        <w:t>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ar674" w:history="1">
        <w:r>
          <w:rPr>
            <w:rFonts w:ascii="Calibri" w:hAnsi="Calibri" w:cs="Calibri"/>
            <w:color w:val="0000FF"/>
          </w:rPr>
          <w:t>раздела VIII</w:t>
        </w:r>
      </w:hyperlink>
      <w:r>
        <w:rPr>
          <w:rFonts w:ascii="Calibri" w:hAnsi="Calibri" w:cs="Calibri"/>
        </w:rP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ar781" w:history="1">
        <w:r>
          <w:rPr>
            <w:rFonts w:ascii="Calibri" w:hAnsi="Calibri" w:cs="Calibri"/>
            <w:color w:val="0000FF"/>
          </w:rPr>
          <w:t>пунктом 111</w:t>
        </w:r>
      </w:hyperlink>
      <w:r>
        <w:rPr>
          <w:rFonts w:ascii="Calibri" w:hAnsi="Calibri" w:cs="Calibri"/>
        </w:rP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287" w:history="1">
        <w:r>
          <w:rPr>
            <w:rFonts w:ascii="Calibri" w:hAnsi="Calibri" w:cs="Calibri"/>
            <w:color w:val="0000FF"/>
          </w:rPr>
          <w:t>Правилами</w:t>
        </w:r>
      </w:hyperlink>
      <w:r>
        <w:rPr>
          <w:rFonts w:ascii="Calibri" w:hAnsi="Calibri" w:cs="Calibri"/>
        </w:rP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ar952" w:history="1">
        <w:r>
          <w:rPr>
            <w:rFonts w:ascii="Calibri" w:hAnsi="Calibri" w:cs="Calibri"/>
            <w:color w:val="0000FF"/>
          </w:rPr>
          <w:t>пунктом 122</w:t>
        </w:r>
      </w:hyperlink>
      <w:r>
        <w:rPr>
          <w:rFonts w:ascii="Calibri" w:hAnsi="Calibri" w:cs="Calibri"/>
        </w:rP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ar732" w:history="1">
        <w:r>
          <w:rPr>
            <w:rFonts w:ascii="Calibri" w:hAnsi="Calibri" w:cs="Calibri"/>
            <w:color w:val="0000FF"/>
          </w:rPr>
          <w:t>пунктом 107</w:t>
        </w:r>
      </w:hyperlink>
      <w:r>
        <w:rPr>
          <w:rFonts w:ascii="Calibri" w:hAnsi="Calibri" w:cs="Calibri"/>
        </w:rP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05.02.2013 N 86, 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05.02.2013 N 86)</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w:t>
      </w:r>
      <w:r>
        <w:rPr>
          <w:rFonts w:ascii="Calibri" w:hAnsi="Calibri" w:cs="Calibri"/>
        </w:rPr>
        <w:lastRenderedPageBreak/>
        <w:t>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договора о параллельной работе с зарубежной энергосистемой, подписанного российской стороной, в том числе системным оператором;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Для вводимых в эксплуатацию генерирующих объектов, в состав которых входит генерирующее оборудование инновационных видов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(с учетом особенностей работы атомных электростанций), но не более 12 месяцев со дня ввода их в эксплуатацию, при определении в соответствии с </w:t>
      </w:r>
      <w:hyperlink w:anchor="Par403" w:history="1">
        <w:r>
          <w:rPr>
            <w:rFonts w:ascii="Calibri" w:hAnsi="Calibri" w:cs="Calibri"/>
            <w:color w:val="0000FF"/>
          </w:rPr>
          <w:t>разделом IV</w:t>
        </w:r>
      </w:hyperlink>
      <w:r>
        <w:rPr>
          <w:rFonts w:ascii="Calibri" w:hAnsi="Calibri" w:cs="Calibri"/>
        </w:rPr>
        <w:t xml:space="preserve"> настоящих Правил объема недопоставки мощности значения соответствующих коэффициентов уменьшаются вдвое.</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125" w:name="Par1205"/>
      <w:bookmarkEnd w:id="125"/>
      <w:r>
        <w:rPr>
          <w:rFonts w:ascii="Calibri" w:hAnsi="Calibri" w:cs="Calibri"/>
        </w:rPr>
        <w:t>XI. Особенности покупки электрической энергии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и мощности в целях оплаты потерь электрической энергии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электрических сетях</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26" w:name="Par1209"/>
      <w:bookmarkEnd w:id="126"/>
      <w:r>
        <w:rPr>
          <w:rFonts w:ascii="Calibri" w:hAnsi="Calibri" w:cs="Calibri"/>
        </w:rPr>
        <w:lastRenderedPageBreak/>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ar669" w:history="1">
        <w:r>
          <w:rPr>
            <w:rFonts w:ascii="Calibri" w:hAnsi="Calibri" w:cs="Calibri"/>
            <w:color w:val="0000FF"/>
          </w:rPr>
          <w:t>пунктом 99</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зоны свободного перетока как произведение объема фактического пикового потребления и коэффициента фактического наличия мощности. Объем фактического пикового потребления в зоне свободного перетока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зонам свободного перетока.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зоны свободного перетока,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 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в соответствии с </w:t>
      </w:r>
      <w:hyperlink w:anchor="Par975" w:history="1">
        <w:r>
          <w:rPr>
            <w:rFonts w:ascii="Calibri" w:hAnsi="Calibri" w:cs="Calibri"/>
            <w:color w:val="0000FF"/>
          </w:rPr>
          <w:t>пунктом 123</w:t>
        </w:r>
      </w:hyperlink>
      <w:r>
        <w:rPr>
          <w:rFonts w:ascii="Calibri" w:hAnsi="Calibri" w:cs="Calibri"/>
        </w:rPr>
        <w:t xml:space="preserve"> настоящих Правил на год поставки мощности.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291" w:history="1">
        <w:r>
          <w:rPr>
            <w:rFonts w:ascii="Calibri" w:hAnsi="Calibri" w:cs="Calibri"/>
            <w:color w:val="0000FF"/>
          </w:rPr>
          <w:t>N 743</w:t>
        </w:r>
      </w:hyperlink>
      <w:r>
        <w:rPr>
          <w:rFonts w:ascii="Calibri" w:hAnsi="Calibri" w:cs="Calibri"/>
        </w:rPr>
        <w:t xml:space="preserve">, от 11.05.2015 </w:t>
      </w:r>
      <w:hyperlink r:id="rId292" w:history="1">
        <w:r>
          <w:rPr>
            <w:rFonts w:ascii="Calibri" w:hAnsi="Calibri" w:cs="Calibri"/>
            <w:color w:val="0000FF"/>
          </w:rPr>
          <w:t>N 458</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ar1251" w:history="1">
        <w:r>
          <w:rPr>
            <w:rFonts w:ascii="Calibri" w:hAnsi="Calibri" w:cs="Calibri"/>
            <w:color w:val="0000FF"/>
          </w:rPr>
          <w:t>пунктами 175</w:t>
        </w:r>
      </w:hyperlink>
      <w:r>
        <w:rPr>
          <w:rFonts w:ascii="Calibri" w:hAnsi="Calibri" w:cs="Calibri"/>
        </w:rPr>
        <w:t xml:space="preserve"> и </w:t>
      </w:r>
      <w:hyperlink w:anchor="Par1255" w:history="1">
        <w:r>
          <w:rPr>
            <w:rFonts w:ascii="Calibri" w:hAnsi="Calibri" w:cs="Calibri"/>
            <w:color w:val="0000FF"/>
          </w:rPr>
          <w:t>176</w:t>
        </w:r>
      </w:hyperlink>
      <w:r>
        <w:rPr>
          <w:rFonts w:ascii="Calibri" w:hAnsi="Calibri" w:cs="Calibri"/>
        </w:rP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ar1231" w:history="1">
        <w:r>
          <w:rPr>
            <w:rFonts w:ascii="Calibri" w:hAnsi="Calibri" w:cs="Calibri"/>
            <w:color w:val="0000FF"/>
          </w:rPr>
          <w:t>пунктом 170</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w:t>
      </w:r>
      <w:r>
        <w:rPr>
          <w:rFonts w:ascii="Calibri" w:hAnsi="Calibri" w:cs="Calibri"/>
        </w:rPr>
        <w:lastRenderedPageBreak/>
        <w:t>указанного повышающего коэффициента, увеличенного вдвое.</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127" w:name="Par1216"/>
      <w:bookmarkEnd w:id="127"/>
      <w:r>
        <w:rPr>
          <w:rFonts w:ascii="Calibri" w:hAnsi="Calibri" w:cs="Calibri"/>
        </w:rPr>
        <w:t>XII. Организация коммерческого учета электрической энергии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128" w:name="Par1228"/>
      <w:bookmarkEnd w:id="128"/>
      <w:r>
        <w:rPr>
          <w:rFonts w:ascii="Calibri" w:hAnsi="Calibri" w:cs="Calibri"/>
        </w:rPr>
        <w:t>XIII. Правовые основы осуществления торговли электрической</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энергией и мощностью в неценовых зонах оптового рынка</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29" w:name="Par1231"/>
      <w:bookmarkEnd w:id="129"/>
      <w:r>
        <w:rPr>
          <w:rFonts w:ascii="Calibri" w:hAnsi="Calibri" w:cs="Calibri"/>
        </w:rP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ar1270" w:history="1">
        <w:r>
          <w:rPr>
            <w:rFonts w:ascii="Calibri" w:hAnsi="Calibri" w:cs="Calibri"/>
            <w:color w:val="0000FF"/>
          </w:rPr>
          <w:t>пунктами 179</w:t>
        </w:r>
      </w:hyperlink>
      <w:r>
        <w:rPr>
          <w:rFonts w:ascii="Calibri" w:hAnsi="Calibri" w:cs="Calibri"/>
        </w:rPr>
        <w:t xml:space="preserve"> и </w:t>
      </w:r>
      <w:hyperlink w:anchor="Par1289" w:history="1">
        <w:r>
          <w:rPr>
            <w:rFonts w:ascii="Calibri" w:hAnsi="Calibri" w:cs="Calibri"/>
            <w:color w:val="0000FF"/>
          </w:rPr>
          <w:t>180</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0" w:name="Par1238"/>
      <w:bookmarkEnd w:id="130"/>
      <w:r>
        <w:rPr>
          <w:rFonts w:ascii="Calibri" w:hAnsi="Calibri" w:cs="Calibri"/>
        </w:rP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w:t>
      </w:r>
      <w:r>
        <w:rPr>
          <w:rFonts w:ascii="Calibri" w:hAnsi="Calibri" w:cs="Calibri"/>
        </w:rPr>
        <w:lastRenderedPageBreak/>
        <w:t xml:space="preserve">предусмотренные </w:t>
      </w:r>
      <w:hyperlink w:anchor="Par604" w:history="1">
        <w:r>
          <w:rPr>
            <w:rFonts w:ascii="Calibri" w:hAnsi="Calibri" w:cs="Calibri"/>
            <w:color w:val="0000FF"/>
          </w:rPr>
          <w:t>пунктом 81</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1" w:name="Par1245"/>
      <w:bookmarkEnd w:id="131"/>
      <w:r>
        <w:rPr>
          <w:rFonts w:ascii="Calibri" w:hAnsi="Calibri" w:cs="Calibri"/>
        </w:rP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2" w:name="Par1247"/>
      <w:bookmarkEnd w:id="132"/>
      <w:r>
        <w:rPr>
          <w:rFonts w:ascii="Calibri" w:hAnsi="Calibri" w:cs="Calibri"/>
        </w:rP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определенных в соответствии с </w:t>
      </w:r>
      <w:hyperlink w:anchor="Par1245"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данный расчетный </w:t>
      </w:r>
      <w:r>
        <w:rPr>
          <w:rFonts w:ascii="Calibri" w:hAnsi="Calibri" w:cs="Calibri"/>
        </w:rPr>
        <w:lastRenderedPageBreak/>
        <w:t>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3" w:name="Par1251"/>
      <w:bookmarkEnd w:id="133"/>
      <w:r>
        <w:rPr>
          <w:rFonts w:ascii="Calibri" w:hAnsi="Calibri" w:cs="Calibri"/>
        </w:rP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ar1270" w:history="1">
        <w:r>
          <w:rPr>
            <w:rFonts w:ascii="Calibri" w:hAnsi="Calibri" w:cs="Calibri"/>
            <w:color w:val="0000FF"/>
          </w:rPr>
          <w:t>пунктами 179</w:t>
        </w:r>
      </w:hyperlink>
      <w:r>
        <w:rPr>
          <w:rFonts w:ascii="Calibri" w:hAnsi="Calibri" w:cs="Calibri"/>
        </w:rPr>
        <w:t xml:space="preserve"> и </w:t>
      </w:r>
      <w:hyperlink w:anchor="Par1289" w:history="1">
        <w:r>
          <w:rPr>
            <w:rFonts w:ascii="Calibri" w:hAnsi="Calibri" w:cs="Calibri"/>
            <w:color w:val="0000FF"/>
          </w:rPr>
          <w:t>180</w:t>
        </w:r>
      </w:hyperlink>
      <w:r>
        <w:rPr>
          <w:rFonts w:ascii="Calibri" w:hAnsi="Calibri" w:cs="Calibri"/>
        </w:rP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ar1245"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ar1247" w:history="1">
        <w:r>
          <w:rPr>
            <w:rFonts w:ascii="Calibri" w:hAnsi="Calibri" w:cs="Calibri"/>
            <w:color w:val="0000FF"/>
          </w:rPr>
          <w:t>пунктом 174</w:t>
        </w:r>
      </w:hyperlink>
      <w:r>
        <w:rPr>
          <w:rFonts w:ascii="Calibri" w:hAnsi="Calibri" w:cs="Calibri"/>
        </w:rP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4" w:name="Par1255"/>
      <w:bookmarkEnd w:id="134"/>
      <w:r>
        <w:rPr>
          <w:rFonts w:ascii="Calibri" w:hAnsi="Calibri" w:cs="Calibri"/>
        </w:rPr>
        <w:t xml:space="preserve">176. Объем мощности, фактически поставленной на оптовый рынок поставщиками, </w:t>
      </w:r>
      <w:r>
        <w:rPr>
          <w:rFonts w:ascii="Calibri" w:hAnsi="Calibri" w:cs="Calibri"/>
        </w:rPr>
        <w:lastRenderedPageBreak/>
        <w:t xml:space="preserve">функционирующими в неценовых зонах оптового рынка, определяется величиной установленной мощности генерирующего оборудования, определенной на основании прогнозного баланса на соответствующий период регулирования, с учетом результатов аттестации генерирующего оборудования, за вычетом объема недопоставки мощности, определяемой в соответствии с настоящими Правилами при невыполнении поставщиком требований, указанных в </w:t>
      </w:r>
      <w:hyperlink w:anchor="Par427" w:history="1">
        <w:r>
          <w:rPr>
            <w:rFonts w:ascii="Calibri" w:hAnsi="Calibri" w:cs="Calibri"/>
            <w:color w:val="0000FF"/>
          </w:rPr>
          <w:t>подпункте 1 пункта 48</w:t>
        </w:r>
      </w:hyperlink>
      <w:r>
        <w:rPr>
          <w:rFonts w:ascii="Calibri" w:hAnsi="Calibri" w:cs="Calibri"/>
        </w:rPr>
        <w:t xml:space="preserve"> настоящих Правил и </w:t>
      </w:r>
      <w:hyperlink w:anchor="Par441" w:history="1">
        <w:r>
          <w:rPr>
            <w:rFonts w:ascii="Calibri" w:hAnsi="Calibri" w:cs="Calibri"/>
            <w:color w:val="0000FF"/>
          </w:rPr>
          <w:t>подпунктах 1</w:t>
        </w:r>
      </w:hyperlink>
      <w:r>
        <w:rPr>
          <w:rFonts w:ascii="Calibri" w:hAnsi="Calibri" w:cs="Calibri"/>
        </w:rPr>
        <w:t xml:space="preserve">, </w:t>
      </w:r>
      <w:hyperlink w:anchor="Par443" w:history="1">
        <w:r>
          <w:rPr>
            <w:rFonts w:ascii="Calibri" w:hAnsi="Calibri" w:cs="Calibri"/>
            <w:color w:val="0000FF"/>
          </w:rPr>
          <w:t>3</w:t>
        </w:r>
      </w:hyperlink>
      <w:r>
        <w:rPr>
          <w:rFonts w:ascii="Calibri" w:hAnsi="Calibri" w:cs="Calibri"/>
        </w:rPr>
        <w:t xml:space="preserve">, </w:t>
      </w:r>
      <w:hyperlink w:anchor="Par444" w:history="1">
        <w:r>
          <w:rPr>
            <w:rFonts w:ascii="Calibri" w:hAnsi="Calibri" w:cs="Calibri"/>
            <w:color w:val="0000FF"/>
          </w:rPr>
          <w:t>4</w:t>
        </w:r>
      </w:hyperlink>
      <w:r>
        <w:rPr>
          <w:rFonts w:ascii="Calibri" w:hAnsi="Calibri" w:cs="Calibri"/>
        </w:rPr>
        <w:t xml:space="preserve">, </w:t>
      </w:r>
      <w:hyperlink w:anchor="Par446" w:history="1">
        <w:r>
          <w:rPr>
            <w:rFonts w:ascii="Calibri" w:hAnsi="Calibri" w:cs="Calibri"/>
            <w:color w:val="0000FF"/>
          </w:rPr>
          <w:t>6</w:t>
        </w:r>
      </w:hyperlink>
      <w:r>
        <w:rPr>
          <w:rFonts w:ascii="Calibri" w:hAnsi="Calibri" w:cs="Calibri"/>
        </w:rPr>
        <w:t xml:space="preserve"> - </w:t>
      </w:r>
      <w:hyperlink w:anchor="Par449" w:history="1">
        <w:r>
          <w:rPr>
            <w:rFonts w:ascii="Calibri" w:hAnsi="Calibri" w:cs="Calibri"/>
            <w:color w:val="0000FF"/>
          </w:rPr>
          <w:t>9 пункта 50</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5" w:name="Par1260"/>
      <w:bookmarkEnd w:id="135"/>
      <w:r>
        <w:rPr>
          <w:rFonts w:ascii="Calibri" w:hAnsi="Calibri" w:cs="Calibri"/>
        </w:rP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ar1255" w:history="1">
        <w:r>
          <w:rPr>
            <w:rFonts w:ascii="Calibri" w:hAnsi="Calibri" w:cs="Calibri"/>
            <w:color w:val="0000FF"/>
          </w:rPr>
          <w:t>пунктом 176</w:t>
        </w:r>
      </w:hyperlink>
      <w:r>
        <w:rPr>
          <w:rFonts w:ascii="Calibri" w:hAnsi="Calibri" w:cs="Calibri"/>
        </w:rPr>
        <w:t xml:space="preserve"> настоящих Правил, регулируемой цены (тарифа) на мощность и коэффициента сезонности для соответствующего месяца, в котором осуществляется поставка.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6" w:name="Par1261"/>
      <w:bookmarkEnd w:id="136"/>
      <w:r>
        <w:rPr>
          <w:rFonts w:ascii="Calibri" w:hAnsi="Calibri" w:cs="Calibri"/>
        </w:rPr>
        <w:t xml:space="preserve">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w:t>
      </w:r>
      <w:r>
        <w:rPr>
          <w:rFonts w:ascii="Calibri" w:hAnsi="Calibri" w:cs="Calibri"/>
        </w:rPr>
        <w:lastRenderedPageBreak/>
        <w:t>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ar1261" w:history="1">
        <w:r>
          <w:rPr>
            <w:rFonts w:ascii="Calibri" w:hAnsi="Calibri" w:cs="Calibri"/>
            <w:color w:val="0000FF"/>
          </w:rPr>
          <w:t>абзацем вторым</w:t>
        </w:r>
      </w:hyperlink>
      <w:r>
        <w:rPr>
          <w:rFonts w:ascii="Calibri" w:hAnsi="Calibri" w:cs="Calibri"/>
        </w:rP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ar1266" w:history="1">
        <w:r>
          <w:rPr>
            <w:rFonts w:ascii="Calibri" w:hAnsi="Calibri" w:cs="Calibri"/>
            <w:color w:val="0000FF"/>
          </w:rPr>
          <w:t>пунктом 178</w:t>
        </w:r>
      </w:hyperlink>
      <w:r>
        <w:rPr>
          <w:rFonts w:ascii="Calibri" w:hAnsi="Calibri" w:cs="Calibri"/>
        </w:rP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7" w:name="Par1266"/>
      <w:bookmarkEnd w:id="137"/>
      <w:r>
        <w:rPr>
          <w:rFonts w:ascii="Calibri" w:hAnsi="Calibri" w:cs="Calibri"/>
        </w:rP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8" w:name="Par1267"/>
      <w:bookmarkEnd w:id="138"/>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ar1267" w:history="1">
        <w:r>
          <w:rPr>
            <w:rFonts w:ascii="Calibri" w:hAnsi="Calibri" w:cs="Calibri"/>
            <w:color w:val="0000FF"/>
          </w:rPr>
          <w:t>подпункте 1</w:t>
        </w:r>
      </w:hyperlink>
      <w:r>
        <w:rPr>
          <w:rFonts w:ascii="Calibri" w:hAnsi="Calibri" w:cs="Calibri"/>
        </w:rPr>
        <w:t xml:space="preserve"> настоящего пункта величине путем увеличения их обязательств;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39" w:name="Par1270"/>
      <w:bookmarkEnd w:id="139"/>
      <w:r>
        <w:rPr>
          <w:rFonts w:ascii="Calibri" w:hAnsi="Calibri" w:cs="Calibri"/>
        </w:rPr>
        <w:t xml:space="preserve">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w:t>
      </w:r>
      <w:r>
        <w:rPr>
          <w:rFonts w:ascii="Calibri" w:hAnsi="Calibri" w:cs="Calibri"/>
        </w:rPr>
        <w:lastRenderedPageBreak/>
        <w:t>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40" w:name="Par1289"/>
      <w:bookmarkEnd w:id="140"/>
      <w:r>
        <w:rPr>
          <w:rFonts w:ascii="Calibri" w:hAnsi="Calibri" w:cs="Calibri"/>
        </w:rP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ar401" w:history="1">
        <w:r>
          <w:rPr>
            <w:rFonts w:ascii="Calibri" w:hAnsi="Calibri" w:cs="Calibri"/>
            <w:color w:val="0000FF"/>
          </w:rPr>
          <w:t>пунктом 41</w:t>
        </w:r>
      </w:hyperlink>
      <w:r>
        <w:rPr>
          <w:rFonts w:ascii="Calibri" w:hAnsi="Calibri" w:cs="Calibri"/>
        </w:rP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ar1238" w:history="1">
        <w:r>
          <w:rPr>
            <w:rFonts w:ascii="Calibri" w:hAnsi="Calibri" w:cs="Calibri"/>
            <w:color w:val="0000FF"/>
          </w:rPr>
          <w:t>пунктом 171</w:t>
        </w:r>
      </w:hyperlink>
      <w:r>
        <w:rPr>
          <w:rFonts w:ascii="Calibri" w:hAnsi="Calibri" w:cs="Calibri"/>
        </w:rPr>
        <w:t xml:space="preserve"> настоящих Правил. Стоимость </w:t>
      </w:r>
      <w:r>
        <w:rPr>
          <w:rFonts w:ascii="Calibri" w:hAnsi="Calibri" w:cs="Calibri"/>
        </w:rPr>
        <w:lastRenderedPageBreak/>
        <w:t xml:space="preserve">электрической энергии в определенных в соответствии с </w:t>
      </w:r>
      <w:hyperlink w:anchor="Par1296" w:history="1">
        <w:r>
          <w:rPr>
            <w:rFonts w:ascii="Calibri" w:hAnsi="Calibri" w:cs="Calibri"/>
            <w:color w:val="0000FF"/>
          </w:rPr>
          <w:t>пунктом 181</w:t>
        </w:r>
      </w:hyperlink>
      <w:r>
        <w:rPr>
          <w:rFonts w:ascii="Calibri" w:hAnsi="Calibri" w:cs="Calibri"/>
        </w:rP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41" w:name="Par1296"/>
      <w:bookmarkEnd w:id="141"/>
      <w:r>
        <w:rPr>
          <w:rFonts w:ascii="Calibri" w:hAnsi="Calibri" w:cs="Calibri"/>
        </w:rP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ar1296"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142" w:name="Par1303"/>
      <w:bookmarkEnd w:id="142"/>
      <w:r>
        <w:rPr>
          <w:rFonts w:ascii="Calibri" w:hAnsi="Calibri" w:cs="Calibri"/>
        </w:rPr>
        <w:t>XIV. Формирование ценовых параметров, складывающихся</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торговли электрической энергией и мощностью</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оптовом рынке и используемых гарантирующими поставщиками</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в своей деятельности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43" w:name="Par1308"/>
      <w:bookmarkEnd w:id="143"/>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0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w:t>
      </w:r>
      <w:r>
        <w:rPr>
          <w:rFonts w:ascii="Calibri" w:hAnsi="Calibri" w:cs="Calibri"/>
        </w:rPr>
        <w:lastRenderedPageBreak/>
        <w:t xml:space="preserve">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0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ar669" w:history="1">
        <w:r>
          <w:rPr>
            <w:rFonts w:ascii="Calibri" w:hAnsi="Calibri" w:cs="Calibri"/>
            <w:color w:val="0000FF"/>
          </w:rPr>
          <w:t>пунктом 99</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184 - 191. Утратили силу. - </w:t>
      </w:r>
      <w:hyperlink r:id="rId30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предельных уровней нерегулируемых цен, указанные в </w:t>
      </w:r>
      <w:hyperlink w:anchor="Par1308" w:history="1">
        <w:r>
          <w:rPr>
            <w:rFonts w:ascii="Calibri" w:hAnsi="Calibri" w:cs="Calibri"/>
            <w:color w:val="0000FF"/>
          </w:rPr>
          <w:t>пункте 183</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0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Организация коммерческой инфраструктуры рассчитывает в соответствии с правилами применения цен (тарифов), определения стоимости электрической энергии и мощности, реализуемой на розничных рынках по регулируемым ценам (тарифам), оплаты отклонений фактических объемов потребления электрической энергии и мощности от договорных, а также возмещения расходов в связи с изменением договорного объема потребления электрической энергии и мощности на территориях неценовых зон оптового рынка, утверждаемыми федеральным органом исполнительной власти в области регулирования тарифов (далее - Правила применения цен (тарифов) в неценовых зонах оптового рынка), и договором о присоединении к торговой системе оптового рынка и не позднее 16-го числа месяца, следующего за расчетным, представляет каждому гарантирующему поставщику, функционирующему на территории неценовой зоны (энергосбытовой, энергоснабжающей организации):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единицы электрической энергии в объемах планового почасового потребления электрической энергии, рассчитанную для каждого часа;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коэффициент, отражающий долю потребления электрической энергии населением и (или) приравненными к нему категориями потребителей в объемах покупки гарантирующим поставщиком (энергосбытовой, энергоснабжающей организацией) на оптовом рынке, на основании объемов, определенных в прогнозном балансе для соответствующего месяца;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стоимость единицы планового объема покупки мощности, рассчитанную для месяца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электрической энергии в объеме отклонений фактического потребления электрической энергии от планового для каждого часа;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стоимость мощности в объеме отклонений фактического потребления от планового за соответствующий месяц поставки;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разницу предварительно рассчитанных объемов обязательств участников по оплате электрической энергии и предварительно рассчитанных объемов требований по оплате электрической энергии, учтенную при составлении окончательного расчета для каждой группы точек поставки для каждого часа;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разницу предварительно рассчитанных объемов обязательств участников оптового рынка по оплате мощности и предварительно рассчитанных объемов требований по оплате мощности, обусловленных отличием фактических объемов покупки мощности от плановых, учтенную при составлении окончательного расчета для каждой группы точек поставки за расчетный период;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стоимость электрической энергии в объемах планового почасового потребления для соответствующего месяца (с учетом особенностей, предусмотренных Правилами применения цен (тарифов) в неценовых зонах оптового рынка для потребителей, осуществляющих расчеты по двухставочным, одноставочным тарифам или тарифам, дифференцированным по зонам суток), рассчитываемая как сумма следующих величин, скорректированная на распределенную в соответствии с </w:t>
      </w:r>
      <w:hyperlink w:anchor="Par1296"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объема электрической энергии, соответствующего потреблению электрической энергии населением и (или) приравненными к нему категориями потребителей, определенного в прогнозном балансе на соответствующий месяц, и индикативной цены на электрическую энергию, установленной федеральным органом исполнительной власти в области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произведения объема электрической энергии, включенного в объемы планового почасового потребления гарантирующего поставщика (энергосбытовой, энергоснабжающей организации), за вычетом объема электрической энергии, приходящегося на переток по границе с ценовой зоной (ценовыми зонами) оптового рынка, объема электрической энергии, потребляемого населением и (или) приравненными к нему категориями потребителей, и объема электрической энергии, реализованного в соответствии с </w:t>
      </w:r>
      <w:hyperlink w:anchor="Par1270" w:history="1">
        <w:r>
          <w:rPr>
            <w:rFonts w:ascii="Calibri" w:hAnsi="Calibri" w:cs="Calibri"/>
            <w:color w:val="0000FF"/>
          </w:rPr>
          <w:t>пунктами 179</w:t>
        </w:r>
      </w:hyperlink>
      <w:r>
        <w:rPr>
          <w:rFonts w:ascii="Calibri" w:hAnsi="Calibri" w:cs="Calibri"/>
        </w:rPr>
        <w:t xml:space="preserve"> и </w:t>
      </w:r>
      <w:hyperlink w:anchor="Par1289" w:history="1">
        <w:r>
          <w:rPr>
            <w:rFonts w:ascii="Calibri" w:hAnsi="Calibri" w:cs="Calibri"/>
            <w:color w:val="0000FF"/>
          </w:rPr>
          <w:t>180</w:t>
        </w:r>
      </w:hyperlink>
      <w:r>
        <w:rPr>
          <w:rFonts w:ascii="Calibri" w:hAnsi="Calibri" w:cs="Calibri"/>
        </w:rPr>
        <w:t xml:space="preserve"> настоящих Правил, и стоимости единицы электрической энергии, определенной в соответствии с </w:t>
      </w:r>
      <w:hyperlink w:anchor="Par1251" w:history="1">
        <w:r>
          <w:rPr>
            <w:rFonts w:ascii="Calibri" w:hAnsi="Calibri" w:cs="Calibri"/>
            <w:color w:val="0000FF"/>
          </w:rPr>
          <w:t>пунктом 175</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электрической энергии в объемах перетока между неценовой зоной и ценовой зоной (ценовыми зонами) оптового рынка, определенной в соответствии с </w:t>
      </w:r>
      <w:hyperlink w:anchor="Par1165" w:history="1">
        <w:r>
          <w:rPr>
            <w:rFonts w:ascii="Calibri" w:hAnsi="Calibri" w:cs="Calibri"/>
            <w:color w:val="0000FF"/>
          </w:rPr>
          <w:t>пунктом 157</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электрической энергии, купленной по договорам, предусмотренным </w:t>
      </w:r>
      <w:hyperlink w:anchor="Par1270" w:history="1">
        <w:r>
          <w:rPr>
            <w:rFonts w:ascii="Calibri" w:hAnsi="Calibri" w:cs="Calibri"/>
            <w:color w:val="0000FF"/>
          </w:rPr>
          <w:t>пунктами 179</w:t>
        </w:r>
      </w:hyperlink>
      <w:r>
        <w:rPr>
          <w:rFonts w:ascii="Calibri" w:hAnsi="Calibri" w:cs="Calibri"/>
        </w:rPr>
        <w:t xml:space="preserve"> и </w:t>
      </w:r>
      <w:hyperlink w:anchor="Par1289" w:history="1">
        <w:r>
          <w:rPr>
            <w:rFonts w:ascii="Calibri" w:hAnsi="Calibri" w:cs="Calibri"/>
            <w:color w:val="0000FF"/>
          </w:rPr>
          <w:t>180</w:t>
        </w:r>
      </w:hyperlink>
      <w:r>
        <w:rPr>
          <w:rFonts w:ascii="Calibri" w:hAnsi="Calibri" w:cs="Calibri"/>
        </w:rPr>
        <w:t xml:space="preserve"> настоящих Правил, определяемой в соответствии с Правилами применения цен (тарифов) в неценовых зонах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стоимость мощности для соответствующего месяца, рассчитываемую как величину, равную произведению планового объема покупки мощности и стоимости единицы планового объема мощности для потребителя, уменьшенную на величину стоимости избыточного объема мощности, определенную в соответствии с </w:t>
      </w:r>
      <w:hyperlink w:anchor="Par1260" w:history="1">
        <w:r>
          <w:rPr>
            <w:rFonts w:ascii="Calibri" w:hAnsi="Calibri" w:cs="Calibri"/>
            <w:color w:val="0000FF"/>
          </w:rPr>
          <w:t>пунктом 177</w:t>
        </w:r>
      </w:hyperlink>
      <w:r>
        <w:rPr>
          <w:rFonts w:ascii="Calibri" w:hAnsi="Calibri" w:cs="Calibri"/>
        </w:rPr>
        <w:t xml:space="preserve"> настоящих Правил, и скорректированную на распределенную в соответствии с </w:t>
      </w:r>
      <w:hyperlink w:anchor="Par1266" w:history="1">
        <w:r>
          <w:rPr>
            <w:rFonts w:ascii="Calibri" w:hAnsi="Calibri" w:cs="Calibri"/>
            <w:color w:val="0000FF"/>
          </w:rPr>
          <w:t>пунктом 178</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по оплате мощности на соответствующей территории;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параметры, предусмотренные Правилами применения цен (тарифов) в неценовых зонах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outlineLvl w:val="1"/>
        <w:rPr>
          <w:rFonts w:ascii="Calibri" w:hAnsi="Calibri" w:cs="Calibri"/>
        </w:rPr>
      </w:pPr>
      <w:bookmarkStart w:id="144" w:name="Par1350"/>
      <w:bookmarkEnd w:id="144"/>
      <w:r>
        <w:rPr>
          <w:rFonts w:ascii="Calibri" w:hAnsi="Calibri" w:cs="Calibri"/>
        </w:rPr>
        <w:t>XV. Правила проведения конкурсных отборов</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по строительству генерирующих</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функционирующих на основе использования</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возобновляемых источников энергии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28.05.2013 N 449)</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соответственно - отбор, проекты), состоит в определении проектов, в отношении которых будут заключены договоры, предусмотренные </w:t>
      </w:r>
      <w:hyperlink w:anchor="Par120" w:history="1">
        <w:r>
          <w:rPr>
            <w:rFonts w:ascii="Calibri" w:hAnsi="Calibri" w:cs="Calibri"/>
            <w:color w:val="0000FF"/>
          </w:rPr>
          <w:t>подпунктом 14 пункта 4</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45" w:name="Par1358"/>
      <w:bookmarkEnd w:id="145"/>
      <w:r>
        <w:rPr>
          <w:rFonts w:ascii="Calibri" w:hAnsi="Calibri" w:cs="Calibri"/>
        </w:rPr>
        <w:t>195. Отбор проектов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Ежегодно коммерческим оператором осуществляется единый для ценовых зон оптового рынка отбор проектов. В 2015 году такой отбор должен быть завершен до 30 ноября.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с 1-го числа месяца, указанного в представляемой участником оптового рынка заявке на участие в отборе проектов:</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11.05.2015 N 458)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календарном году, следующем за календарным годом проведения отбора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календарном году, наступающем через 1 календарный год после года проведения отбора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календарном году, наступающем через 2 календарных года после года проведения отбора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календарном году, наступающем через 3 календарных года после года проведения отбора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ar1358" w:history="1">
        <w:r>
          <w:rPr>
            <w:rFonts w:ascii="Calibri" w:hAnsi="Calibri" w:cs="Calibri"/>
            <w:color w:val="0000FF"/>
          </w:rPr>
          <w:t>пунктом 195</w:t>
        </w:r>
      </w:hyperlink>
      <w:r>
        <w:rPr>
          <w:rFonts w:ascii="Calibri" w:hAnsi="Calibri" w:cs="Calibri"/>
        </w:rP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w:t>
      </w:r>
      <w:r>
        <w:rPr>
          <w:rFonts w:ascii="Calibri" w:hAnsi="Calibri" w:cs="Calibri"/>
        </w:rPr>
        <w:lastRenderedPageBreak/>
        <w:t>генерирующих объектов, функционирующих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текущего года.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ar1358" w:history="1">
        <w:r>
          <w:rPr>
            <w:rFonts w:ascii="Calibri" w:hAnsi="Calibri" w:cs="Calibri"/>
            <w:color w:val="0000FF"/>
          </w:rPr>
          <w:t>пунктом 195</w:t>
        </w:r>
      </w:hyperlink>
      <w:r>
        <w:rPr>
          <w:rFonts w:ascii="Calibri" w:hAnsi="Calibri" w:cs="Calibri"/>
        </w:rP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ar1358" w:history="1">
        <w:r>
          <w:rPr>
            <w:rFonts w:ascii="Calibri" w:hAnsi="Calibri" w:cs="Calibri"/>
            <w:color w:val="0000FF"/>
          </w:rPr>
          <w:t>пунктом 195</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ar1358" w:history="1">
        <w:r>
          <w:rPr>
            <w:rFonts w:ascii="Calibri" w:hAnsi="Calibri" w:cs="Calibri"/>
            <w:color w:val="0000FF"/>
          </w:rPr>
          <w:t>пунктом 195</w:t>
        </w:r>
      </w:hyperlink>
      <w:r>
        <w:rPr>
          <w:rFonts w:ascii="Calibri" w:hAnsi="Calibri" w:cs="Calibri"/>
        </w:rPr>
        <w:t xml:space="preserve"> настоящих Правил, для каждого календарного года.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В порядке и сроки, которые установлены договором о присоединении к торговой системе оптового рынка, но не менее чем за 90 дней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ar1358" w:history="1">
        <w:r>
          <w:rPr>
            <w:rFonts w:ascii="Calibri" w:hAnsi="Calibri" w:cs="Calibri"/>
            <w:color w:val="0000FF"/>
          </w:rPr>
          <w:t>пунктом 195</w:t>
        </w:r>
      </w:hyperlink>
      <w:r>
        <w:rPr>
          <w:rFonts w:ascii="Calibri" w:hAnsi="Calibri" w:cs="Calibri"/>
        </w:rP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величина капитальных затрат на возведение 1 кВт установленной мощности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плановый объем необходимой к отбору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целевые показатели локализации;</w:t>
      </w:r>
    </w:p>
    <w:p w:rsidR="006427B0" w:rsidRDefault="006427B0">
      <w:pPr>
        <w:widowControl w:val="0"/>
        <w:autoSpaceDE w:val="0"/>
        <w:autoSpaceDN w:val="0"/>
        <w:adjustRightInd w:val="0"/>
        <w:spacing w:after="0" w:line="240" w:lineRule="auto"/>
        <w:ind w:firstLine="540"/>
        <w:jc w:val="both"/>
        <w:rPr>
          <w:rFonts w:ascii="Calibri" w:hAnsi="Calibri" w:cs="Calibri"/>
        </w:rPr>
      </w:pPr>
      <w:bookmarkStart w:id="146" w:name="Par1379"/>
      <w:bookmarkEnd w:id="146"/>
      <w:r>
        <w:rPr>
          <w:rFonts w:ascii="Calibri" w:hAnsi="Calibri" w:cs="Calibri"/>
        </w:rP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сведения, обязательные для опубликования при подготовке проведения отбора </w:t>
      </w:r>
      <w:r>
        <w:rPr>
          <w:rFonts w:ascii="Calibri" w:hAnsi="Calibri" w:cs="Calibri"/>
        </w:rPr>
        <w:lastRenderedPageBreak/>
        <w:t>проектов в соответствии с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Информация, опубликованная в соответствии с </w:t>
      </w:r>
      <w:hyperlink w:anchor="Par1379" w:history="1">
        <w:r>
          <w:rPr>
            <w:rFonts w:ascii="Calibri" w:hAnsi="Calibri" w:cs="Calibri"/>
            <w:color w:val="0000FF"/>
          </w:rPr>
          <w:t>подпунктом 4 пункта 202</w:t>
        </w:r>
      </w:hyperlink>
      <w:r>
        <w:rPr>
          <w:rFonts w:ascii="Calibri" w:hAnsi="Calibri" w:cs="Calibri"/>
        </w:rPr>
        <w:t xml:space="preserve"> настоящих Правил, не подлежит пересмотру до даты окончания срока подачи заявок на участие в отборе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10 ноября - для отбора, проводимого в 2015 году). Дата начала срока подачи заявок на участие в отборе проектов, проводимом в 2015 году, не может быть определена ранее 1 октября 2015 г.</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11.05.2015 N 458 (ред. 28.05.2015))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предлагаемый способ и величину обеспечения исполнения обязательств участника, возникающих по результатам отбора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генерирующего объекта, строительство которого предусматривается проектом;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предполагаемый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(датой начала поставки мощности является 1-е число указанного месяца);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плановый объем установленной мощности соответствующего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вид соответствующего генерирующего объекта, определенный в соответствии с классификацией, предусмотренной </w:t>
      </w:r>
      <w:hyperlink w:anchor="Par1358" w:history="1">
        <w:r>
          <w:rPr>
            <w:rFonts w:ascii="Calibri" w:hAnsi="Calibri" w:cs="Calibri"/>
            <w:color w:val="0000FF"/>
          </w:rPr>
          <w:t>пунктом 195</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на планируемое местонахождение соответствующего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плановый показатель локализации производства генерирующего оборудования.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w:t>
      </w:r>
      <w:r>
        <w:rPr>
          <w:rFonts w:ascii="Calibri" w:hAnsi="Calibri" w:cs="Calibri"/>
        </w:rPr>
        <w:lastRenderedPageBreak/>
        <w:t>генерирующего объекта, установленной Правительством Российской Федерации;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в заявке на участие в отборе проектов плановый объем установленной мощности генерирующего объекта составляет не менее 5 МВт;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соответствующего года начала поставки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Отбор проектов проводится в 2 этапа.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w:t>
      </w:r>
      <w:r>
        <w:rPr>
          <w:rFonts w:ascii="Calibri" w:hAnsi="Calibri" w:cs="Calibri"/>
        </w:rPr>
        <w:lastRenderedPageBreak/>
        <w:t>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участника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проекта;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 соответствующего генерирующего объекта, определенный в соответствии с классификацией, предусмотренной </w:t>
      </w:r>
      <w:hyperlink w:anchor="Par1358" w:history="1">
        <w:r>
          <w:rPr>
            <w:rFonts w:ascii="Calibri" w:hAnsi="Calibri" w:cs="Calibri"/>
            <w:color w:val="0000FF"/>
          </w:rPr>
          <w:t>пунктом 195</w:t>
        </w:r>
      </w:hyperlink>
      <w:r>
        <w:rPr>
          <w:rFonts w:ascii="Calibri" w:hAnsi="Calibri" w:cs="Calibri"/>
        </w:rPr>
        <w:t xml:space="preserve"> настоящих Правил;</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указание на планируемое местонахождение соответствующего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плановый объем установленной мощности соответствующего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плановая величина капитальных затрат на 1 кВт установленной мощности генерирующего объекта.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Перечень отобранных проектов подлежит опубликованию коммерческим оператором на его официальном сайте в сети Интернет не позднее 20 дней после окончания срока приема заявок на участие в отборе проектов.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right"/>
        <w:outlineLvl w:val="1"/>
        <w:rPr>
          <w:rFonts w:ascii="Calibri" w:hAnsi="Calibri" w:cs="Calibri"/>
        </w:rPr>
      </w:pPr>
      <w:bookmarkStart w:id="147" w:name="Par1429"/>
      <w:bookmarkEnd w:id="147"/>
      <w:r>
        <w:rPr>
          <w:rFonts w:ascii="Calibri" w:hAnsi="Calibri" w:cs="Calibri"/>
        </w:rPr>
        <w:t>Приложение N 1</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оптового рынка</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КОТОРЫЕ ОБЪЕДИНЕНЫ В ЦЕНОВЫЕ ЗОНЫ ОПТОВОГО</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РЫНКА ЭЛЕКТРИЧЕСКОЙ ЭНЕРГИИ И МОЩНОСТИ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29.12.2011 </w:t>
      </w:r>
      <w:hyperlink r:id="rId311" w:history="1">
        <w:r>
          <w:rPr>
            <w:rFonts w:ascii="Calibri" w:hAnsi="Calibri" w:cs="Calibri"/>
            <w:color w:val="0000FF"/>
          </w:rPr>
          <w:t>N 1178</w:t>
        </w:r>
      </w:hyperlink>
      <w:r>
        <w:rPr>
          <w:rFonts w:ascii="Calibri" w:hAnsi="Calibri" w:cs="Calibri"/>
        </w:rPr>
        <w:t>,</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27.08.2013 </w:t>
      </w:r>
      <w:hyperlink r:id="rId312" w:history="1">
        <w:r>
          <w:rPr>
            <w:rFonts w:ascii="Calibri" w:hAnsi="Calibri" w:cs="Calibri"/>
            <w:color w:val="0000FF"/>
          </w:rPr>
          <w:t>N 743</w:t>
        </w:r>
      </w:hyperlink>
      <w:r>
        <w:rPr>
          <w:rFonts w:ascii="Calibri" w:hAnsi="Calibri" w:cs="Calibri"/>
        </w:rPr>
        <w:t xml:space="preserve">, от 23.01.2015 </w:t>
      </w:r>
      <w:hyperlink r:id="rId313" w:history="1">
        <w:r>
          <w:rPr>
            <w:rFonts w:ascii="Calibri" w:hAnsi="Calibri" w:cs="Calibri"/>
            <w:color w:val="0000FF"/>
          </w:rPr>
          <w:t>N 47</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outlineLvl w:val="2"/>
        <w:rPr>
          <w:rFonts w:ascii="Calibri" w:hAnsi="Calibri" w:cs="Calibri"/>
        </w:rPr>
      </w:pPr>
      <w:bookmarkStart w:id="148" w:name="Par1441"/>
      <w:bookmarkEnd w:id="148"/>
      <w:r>
        <w:rPr>
          <w:rFonts w:ascii="Calibri" w:hAnsi="Calibri" w:cs="Calibri"/>
        </w:rPr>
        <w:t>I. Первая ценовая зона (зона Европы и Урала)</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Краснодарский край, Пермский край</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16" w:history="1">
        <w:r>
          <w:rPr>
            <w:rFonts w:ascii="Calibri" w:hAnsi="Calibri" w:cs="Calibri"/>
            <w:color w:val="0000FF"/>
          </w:rPr>
          <w:t>N 1178</w:t>
        </w:r>
      </w:hyperlink>
      <w:r>
        <w:rPr>
          <w:rFonts w:ascii="Calibri" w:hAnsi="Calibri" w:cs="Calibri"/>
        </w:rPr>
        <w:t xml:space="preserve">, от 27.08.2013 </w:t>
      </w:r>
      <w:hyperlink r:id="rId317" w:history="1">
        <w:r>
          <w:rPr>
            <w:rFonts w:ascii="Calibri" w:hAnsi="Calibri" w:cs="Calibri"/>
            <w:color w:val="0000FF"/>
          </w:rPr>
          <w:t>N 743</w:t>
        </w:r>
      </w:hyperlink>
      <w:r>
        <w:rPr>
          <w:rFonts w:ascii="Calibri" w:hAnsi="Calibri" w:cs="Calibri"/>
        </w:rPr>
        <w:t xml:space="preserve">, от 23.01.2015 </w:t>
      </w:r>
      <w:hyperlink r:id="rId318" w:history="1">
        <w:r>
          <w:rPr>
            <w:rFonts w:ascii="Calibri" w:hAnsi="Calibri" w:cs="Calibri"/>
            <w:color w:val="0000FF"/>
          </w:rPr>
          <w:t xml:space="preserve">N </w:t>
        </w:r>
        <w:r>
          <w:rPr>
            <w:rFonts w:ascii="Calibri" w:hAnsi="Calibri" w:cs="Calibri"/>
            <w:color w:val="0000FF"/>
          </w:rPr>
          <w:lastRenderedPageBreak/>
          <w:t>47</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Москва, город Санкт-Петербург</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19" w:history="1">
        <w:r>
          <w:rPr>
            <w:rFonts w:ascii="Calibri" w:hAnsi="Calibri" w:cs="Calibri"/>
            <w:color w:val="0000FF"/>
          </w:rPr>
          <w:t>N 1178</w:t>
        </w:r>
      </w:hyperlink>
      <w:r>
        <w:rPr>
          <w:rFonts w:ascii="Calibri" w:hAnsi="Calibri" w:cs="Calibri"/>
        </w:rPr>
        <w:t xml:space="preserve">, от 27.08.2013 </w:t>
      </w:r>
      <w:hyperlink r:id="rId320" w:history="1">
        <w:r>
          <w:rPr>
            <w:rFonts w:ascii="Calibri" w:hAnsi="Calibri" w:cs="Calibri"/>
            <w:color w:val="0000FF"/>
          </w:rPr>
          <w:t>N 743</w:t>
        </w:r>
      </w:hyperlink>
      <w:r>
        <w:rPr>
          <w:rFonts w:ascii="Calibri" w:hAnsi="Calibri" w:cs="Calibri"/>
        </w:rPr>
        <w:t xml:space="preserve">, от 23.01.2015 </w:t>
      </w:r>
      <w:hyperlink r:id="rId321" w:history="1">
        <w:r>
          <w:rPr>
            <w:rFonts w:ascii="Calibri" w:hAnsi="Calibri" w:cs="Calibri"/>
            <w:color w:val="0000FF"/>
          </w:rPr>
          <w:t>N 47</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outlineLvl w:val="2"/>
        <w:rPr>
          <w:rFonts w:ascii="Calibri" w:hAnsi="Calibri" w:cs="Calibri"/>
        </w:rPr>
      </w:pPr>
      <w:bookmarkStart w:id="149" w:name="Par1453"/>
      <w:bookmarkEnd w:id="149"/>
      <w:r>
        <w:rPr>
          <w:rFonts w:ascii="Calibri" w:hAnsi="Calibri" w:cs="Calibri"/>
        </w:rPr>
        <w:t>II. Вторая ценовая зона (зона Сибири)</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Тыва, Республика Хакасия</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Алтайский край</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29.12.2011 N 1178)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24" w:history="1">
        <w:r>
          <w:rPr>
            <w:rFonts w:ascii="Calibri" w:hAnsi="Calibri" w:cs="Calibri"/>
            <w:color w:val="0000FF"/>
          </w:rPr>
          <w:t>N 1178</w:t>
        </w:r>
      </w:hyperlink>
      <w:r>
        <w:rPr>
          <w:rFonts w:ascii="Calibri" w:hAnsi="Calibri" w:cs="Calibri"/>
        </w:rPr>
        <w:t xml:space="preserve">, от 23.01.2015 </w:t>
      </w:r>
      <w:hyperlink r:id="rId325" w:history="1">
        <w:r>
          <w:rPr>
            <w:rFonts w:ascii="Calibri" w:hAnsi="Calibri" w:cs="Calibri"/>
            <w:color w:val="0000FF"/>
          </w:rPr>
          <w:t>N 47</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427B0" w:rsidRDefault="006427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26" w:history="1">
        <w:r>
          <w:rPr>
            <w:rFonts w:ascii="Calibri" w:hAnsi="Calibri" w:cs="Calibri"/>
            <w:color w:val="0000FF"/>
          </w:rPr>
          <w:t>N 1178</w:t>
        </w:r>
      </w:hyperlink>
      <w:r>
        <w:rPr>
          <w:rFonts w:ascii="Calibri" w:hAnsi="Calibri" w:cs="Calibri"/>
        </w:rPr>
        <w:t xml:space="preserve">, от 23.01.2015 </w:t>
      </w:r>
      <w:hyperlink r:id="rId327" w:history="1">
        <w:r>
          <w:rPr>
            <w:rFonts w:ascii="Calibri" w:hAnsi="Calibri" w:cs="Calibri"/>
            <w:color w:val="0000FF"/>
          </w:rPr>
          <w:t>N 47</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right"/>
        <w:outlineLvl w:val="1"/>
        <w:rPr>
          <w:rFonts w:ascii="Calibri" w:hAnsi="Calibri" w:cs="Calibri"/>
        </w:rPr>
      </w:pPr>
      <w:bookmarkStart w:id="150" w:name="Par1468"/>
      <w:bookmarkEnd w:id="150"/>
      <w:r>
        <w:rPr>
          <w:rFonts w:ascii="Calibri" w:hAnsi="Calibri" w:cs="Calibri"/>
        </w:rPr>
        <w:t>Приложение N 2</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оптового рынка</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КОТОРЫЕ ОБЪЕДИНЕНЫ В НЕЦЕНОВЫЕ ЗОНЫ ОПТОВОГО</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РЫНКА ЭЛЕКТРИЧЕСКОЙ ЭНЕРГИИ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Территория Калининградской области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Территория Республики Коми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Территория Архангельской области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right"/>
        <w:outlineLvl w:val="1"/>
        <w:rPr>
          <w:rFonts w:ascii="Calibri" w:hAnsi="Calibri" w:cs="Calibri"/>
        </w:rPr>
      </w:pPr>
      <w:bookmarkStart w:id="151" w:name="Par1485"/>
      <w:bookmarkEnd w:id="151"/>
      <w:r>
        <w:rPr>
          <w:rFonts w:ascii="Calibri" w:hAnsi="Calibri" w:cs="Calibri"/>
        </w:rPr>
        <w:t>Приложение N 3</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оптового рынка</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bookmarkStart w:id="152" w:name="Par1489"/>
      <w:bookmarkEnd w:id="152"/>
      <w:r>
        <w:rPr>
          <w:rFonts w:ascii="Calibri" w:hAnsi="Calibri" w:cs="Calibri"/>
        </w:rPr>
        <w:lastRenderedPageBreak/>
        <w:t>ПЕРЕЧЕНЬ</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ЦЕНОВЫХ ЗОН ОПТОВОГО РЫНКА, ДЛЯ КОТОРЫХ</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УСТАНАВЛИВАЮТСЯ ОСОБЕННОСТИ ФУНКЦИОНИРОВАНИЯ ОПТОВОГО</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И РОЗНИЧНЫХ РЫНКОВ</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Бурятия - на период до 1 января 2012 г.</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Дагестан</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Ингушетия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Кабардино-Балкарская Республика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Карачаево-Черкесская Республика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Республика Северная Осетия - Алания</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Республика Тыва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Чеченская Республика</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right"/>
        <w:outlineLvl w:val="0"/>
        <w:rPr>
          <w:rFonts w:ascii="Calibri" w:hAnsi="Calibri" w:cs="Calibri"/>
        </w:rPr>
      </w:pPr>
      <w:bookmarkStart w:id="153" w:name="Par1507"/>
      <w:bookmarkEnd w:id="153"/>
      <w:r>
        <w:rPr>
          <w:rFonts w:ascii="Calibri" w:hAnsi="Calibri" w:cs="Calibri"/>
        </w:rPr>
        <w:t>Утверждены</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2010 г. N 1172</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b/>
          <w:bCs/>
        </w:rPr>
      </w:pPr>
      <w:bookmarkStart w:id="154" w:name="Par1512"/>
      <w:bookmarkEnd w:id="154"/>
      <w:r>
        <w:rPr>
          <w:rFonts w:ascii="Calibri" w:hAnsi="Calibri" w:cs="Calibri"/>
          <w:b/>
          <w:bCs/>
        </w:rPr>
        <w:t>ИЗМЕНЕНИЯ,</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ОРГАНИЗАЦИИ ФУНКЦИОНИРОВАНИЯ ОПТОВОГО РЫНКА</w:t>
      </w:r>
    </w:p>
    <w:p w:rsidR="006427B0" w:rsidRDefault="006427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МОЩНОСТИ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от 22.10.2012 N 1075)</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w:t>
      </w:r>
      <w:hyperlink r:id="rId329" w:history="1">
        <w:r>
          <w:rPr>
            <w:rFonts w:ascii="Calibri" w:hAnsi="Calibri" w:cs="Calibri"/>
            <w:color w:val="0000FF"/>
          </w:rPr>
          <w:t>Постановление</w:t>
        </w:r>
      </w:hyperlink>
      <w:r>
        <w:rPr>
          <w:rFonts w:ascii="Calibri" w:hAnsi="Calibri" w:cs="Calibri"/>
        </w:rPr>
        <w:t xml:space="preserve"> Правительства РФ от 22.10.2012 N 1075.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0" w:history="1">
        <w:r>
          <w:rPr>
            <w:rFonts w:ascii="Calibri" w:hAnsi="Calibri" w:cs="Calibri"/>
            <w:color w:val="0000FF"/>
          </w:rPr>
          <w:t>Пункты 33</w:t>
        </w:r>
      </w:hyperlink>
      <w:r>
        <w:rPr>
          <w:rFonts w:ascii="Calibri" w:hAnsi="Calibri" w:cs="Calibri"/>
        </w:rPr>
        <w:t xml:space="preserve"> и </w:t>
      </w:r>
      <w:hyperlink r:id="rId331" w:history="1">
        <w:r>
          <w:rPr>
            <w:rFonts w:ascii="Calibri" w:hAnsi="Calibri" w:cs="Calibri"/>
            <w:color w:val="0000FF"/>
          </w:rPr>
          <w:t>34</w:t>
        </w:r>
      </w:hyperlink>
      <w:r>
        <w:rPr>
          <w:rFonts w:ascii="Calibri" w:hAnsi="Calibri" w:cs="Calibri"/>
        </w:rP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w:t>
      </w:r>
      <w:r>
        <w:rPr>
          <w:rFonts w:ascii="Calibri" w:hAnsi="Calibri" w:cs="Calibri"/>
        </w:rPr>
        <w:lastRenderedPageBreak/>
        <w:t>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3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3" w:history="1">
        <w:r>
          <w:rPr>
            <w:rFonts w:ascii="Calibri" w:hAnsi="Calibri" w:cs="Calibri"/>
            <w:color w:val="0000FF"/>
          </w:rPr>
          <w:t>наименовании</w:t>
        </w:r>
      </w:hyperlink>
      <w:r>
        <w:rPr>
          <w:rFonts w:ascii="Calibri" w:hAnsi="Calibri" w:cs="Calibri"/>
        </w:rPr>
        <w:t xml:space="preserve"> слова "и о внесении изменений в Правила оптового рынка электрической энергии (мощности) переходного периода" исключить;</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4" w:history="1">
        <w:r>
          <w:rPr>
            <w:rFonts w:ascii="Calibri" w:hAnsi="Calibri" w:cs="Calibri"/>
            <w:color w:val="0000FF"/>
          </w:rPr>
          <w:t>преамбуле</w:t>
        </w:r>
      </w:hyperlink>
      <w:r>
        <w:rPr>
          <w:rFonts w:ascii="Calibri" w:hAnsi="Calibri" w:cs="Calibri"/>
        </w:rPr>
        <w:t xml:space="preserve"> слова "со </w:t>
      </w:r>
      <w:hyperlink r:id="rId335" w:history="1">
        <w:r>
          <w:rPr>
            <w:rFonts w:ascii="Calibri" w:hAnsi="Calibri" w:cs="Calibri"/>
            <w:color w:val="0000FF"/>
          </w:rPr>
          <w:t>статьями 27</w:t>
        </w:r>
      </w:hyperlink>
      <w:r>
        <w:rPr>
          <w:rFonts w:ascii="Calibri" w:hAnsi="Calibri" w:cs="Calibri"/>
        </w:rPr>
        <w:t xml:space="preserve"> и </w:t>
      </w:r>
      <w:hyperlink r:id="rId336" w:history="1">
        <w:r>
          <w:rPr>
            <w:rFonts w:ascii="Calibri" w:hAnsi="Calibri" w:cs="Calibri"/>
            <w:color w:val="0000FF"/>
          </w:rPr>
          <w:t>32</w:t>
        </w:r>
      </w:hyperlink>
      <w:r>
        <w:rPr>
          <w:rFonts w:ascii="Calibri" w:hAnsi="Calibri" w:cs="Calibri"/>
        </w:rPr>
        <w:t xml:space="preserve"> Федерального закона" заменить словами "с Федеральным </w:t>
      </w:r>
      <w:hyperlink r:id="rId337" w:history="1">
        <w:r>
          <w:rPr>
            <w:rFonts w:ascii="Calibri" w:hAnsi="Calibri" w:cs="Calibri"/>
            <w:color w:val="0000FF"/>
          </w:rPr>
          <w:t>законом</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8" w:history="1">
        <w:r>
          <w:rPr>
            <w:rFonts w:ascii="Calibri" w:hAnsi="Calibri" w:cs="Calibri"/>
            <w:color w:val="0000FF"/>
          </w:rPr>
          <w:t>пункте 1</w:t>
        </w:r>
      </w:hyperlink>
      <w:r>
        <w:rPr>
          <w:rFonts w:ascii="Calibri" w:hAnsi="Calibri" w:cs="Calibri"/>
        </w:rPr>
        <w:t>:</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"статьей 27" заменить словами "статьей 23(3)";</w:t>
      </w:r>
    </w:p>
    <w:p w:rsidR="006427B0" w:rsidRDefault="006427B0">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дополнить</w:t>
        </w:r>
      </w:hyperlink>
      <w:r>
        <w:rPr>
          <w:rFonts w:ascii="Calibri" w:hAnsi="Calibri" w:cs="Calibri"/>
        </w:rP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40" w:history="1">
        <w:r>
          <w:rPr>
            <w:rFonts w:ascii="Calibri" w:hAnsi="Calibri" w:cs="Calibri"/>
            <w:color w:val="0000FF"/>
          </w:rPr>
          <w:t>пункт 5</w:t>
        </w:r>
      </w:hyperlink>
      <w:r>
        <w:rPr>
          <w:rFonts w:ascii="Calibri" w:hAnsi="Calibri" w:cs="Calibri"/>
        </w:rPr>
        <w:t xml:space="preserve"> признать утратившим силу.</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наименовании слова "(мощности) переходного периода" заменить словами "и мощности";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2" w:history="1">
        <w:r>
          <w:rPr>
            <w:rFonts w:ascii="Calibri" w:hAnsi="Calibri" w:cs="Calibri"/>
            <w:color w:val="0000FF"/>
          </w:rPr>
          <w:t>Правилах</w:t>
        </w:r>
      </w:hyperlink>
      <w:r>
        <w:rPr>
          <w:rFonts w:ascii="Calibri" w:hAnsi="Calibri" w:cs="Calibri"/>
        </w:rPr>
        <w:t xml:space="preserve"> определения цены на мощность, продаваемую по договорам о предоставлении мощности, утвержденных указанным Постановлением: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пункте 1</w:t>
        </w:r>
      </w:hyperlink>
      <w:r>
        <w:rPr>
          <w:rFonts w:ascii="Calibri" w:hAnsi="Calibri" w:cs="Calibri"/>
        </w:rPr>
        <w:t xml:space="preserve"> слова "</w:t>
      </w:r>
      <w:hyperlink r:id="rId344" w:history="1">
        <w:r>
          <w:rPr>
            <w:rFonts w:ascii="Calibri" w:hAnsi="Calibri" w:cs="Calibri"/>
            <w:color w:val="0000FF"/>
          </w:rPr>
          <w:t>подпунктом "в(2)" пункта 3</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пункта 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6427B0" w:rsidRDefault="006427B0">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подпункт "г" пункта 4</w:t>
        </w:r>
      </w:hyperlink>
      <w:r>
        <w:rPr>
          <w:rFonts w:ascii="Calibri" w:hAnsi="Calibri" w:cs="Calibri"/>
        </w:rPr>
        <w:t xml:space="preserve"> изложить в следующей редакции:</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пункт 14</w:t>
        </w:r>
      </w:hyperlink>
      <w:r>
        <w:rPr>
          <w:rFonts w:ascii="Calibri" w:hAnsi="Calibri" w:cs="Calibri"/>
        </w:rP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пункте 17</w:t>
        </w:r>
      </w:hyperlink>
      <w:r>
        <w:rPr>
          <w:rFonts w:ascii="Calibri" w:hAnsi="Calibri" w:cs="Calibri"/>
        </w:rP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48" w:history="1">
        <w:r>
          <w:rPr>
            <w:rFonts w:ascii="Calibri" w:hAnsi="Calibri" w:cs="Calibri"/>
            <w:color w:val="0000FF"/>
          </w:rPr>
          <w:t>Правилах</w:t>
        </w:r>
      </w:hyperlink>
      <w:r>
        <w:rPr>
          <w:rFonts w:ascii="Calibri" w:hAnsi="Calibri" w:cs="Calibri"/>
        </w:rPr>
        <w:t xml:space="preserve"> индексации цены на мощность, утвержденных указанным Постановлением:</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подпункте "б" пункта 2</w:t>
        </w:r>
      </w:hyperlink>
      <w:r>
        <w:rPr>
          <w:rFonts w:ascii="Calibri" w:hAnsi="Calibri" w:cs="Calibri"/>
        </w:rPr>
        <w:t xml:space="preserve"> слова "</w:t>
      </w:r>
      <w:hyperlink r:id="rId350" w:history="1">
        <w:r>
          <w:rPr>
            <w:rFonts w:ascii="Calibri" w:hAnsi="Calibri" w:cs="Calibri"/>
            <w:color w:val="0000FF"/>
          </w:rPr>
          <w:t>пунктом 86(36)</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6427B0" w:rsidRDefault="006427B0">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абзац первый пункта 3</w:t>
        </w:r>
      </w:hyperlink>
      <w:r>
        <w:rPr>
          <w:rFonts w:ascii="Calibri" w:hAnsi="Calibri" w:cs="Calibri"/>
        </w:rPr>
        <w:t xml:space="preserve"> дополнить словами ", за исключением конкурентного отбора мощности на 2011 год";</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4</w:t>
        </w:r>
      </w:hyperlink>
      <w:r>
        <w:rPr>
          <w:rFonts w:ascii="Calibri" w:hAnsi="Calibri" w:cs="Calibri"/>
        </w:rPr>
        <w:t xml:space="preserve">, в </w:t>
      </w:r>
      <w:hyperlink r:id="rId353" w:history="1">
        <w:r>
          <w:rPr>
            <w:rFonts w:ascii="Calibri" w:hAnsi="Calibri" w:cs="Calibri"/>
            <w:color w:val="0000FF"/>
          </w:rPr>
          <w:t>абзаце первом пункта 5</w:t>
        </w:r>
      </w:hyperlink>
      <w:r>
        <w:rPr>
          <w:rFonts w:ascii="Calibri" w:hAnsi="Calibri" w:cs="Calibri"/>
        </w:rPr>
        <w:t xml:space="preserve">, </w:t>
      </w:r>
      <w:hyperlink r:id="rId354" w:history="1">
        <w:r>
          <w:rPr>
            <w:rFonts w:ascii="Calibri" w:hAnsi="Calibri" w:cs="Calibri"/>
            <w:color w:val="0000FF"/>
          </w:rPr>
          <w:t>абзаце первом пункта 6</w:t>
        </w:r>
      </w:hyperlink>
      <w:r>
        <w:rPr>
          <w:rFonts w:ascii="Calibri" w:hAnsi="Calibri" w:cs="Calibri"/>
        </w:rPr>
        <w:t xml:space="preserve">, в </w:t>
      </w:r>
      <w:hyperlink r:id="rId355" w:history="1">
        <w:r>
          <w:rPr>
            <w:rFonts w:ascii="Calibri" w:hAnsi="Calibri" w:cs="Calibri"/>
            <w:color w:val="0000FF"/>
          </w:rPr>
          <w:t>абзацах первом</w:t>
        </w:r>
      </w:hyperlink>
      <w:r>
        <w:rPr>
          <w:rFonts w:ascii="Calibri" w:hAnsi="Calibri" w:cs="Calibri"/>
        </w:rPr>
        <w:t xml:space="preserve"> и </w:t>
      </w:r>
      <w:hyperlink r:id="rId356" w:history="1">
        <w:r>
          <w:rPr>
            <w:rFonts w:ascii="Calibri" w:hAnsi="Calibri" w:cs="Calibri"/>
            <w:color w:val="0000FF"/>
          </w:rPr>
          <w:t xml:space="preserve">втором </w:t>
        </w:r>
        <w:r>
          <w:rPr>
            <w:rFonts w:ascii="Calibri" w:hAnsi="Calibri" w:cs="Calibri"/>
            <w:color w:val="0000FF"/>
          </w:rPr>
          <w:lastRenderedPageBreak/>
          <w:t>подпункта "а"</w:t>
        </w:r>
      </w:hyperlink>
      <w:r>
        <w:rPr>
          <w:rFonts w:ascii="Calibri" w:hAnsi="Calibri" w:cs="Calibri"/>
        </w:rPr>
        <w:t xml:space="preserve"> и </w:t>
      </w:r>
      <w:hyperlink r:id="rId357" w:history="1">
        <w:r>
          <w:rPr>
            <w:rFonts w:ascii="Calibri" w:hAnsi="Calibri" w:cs="Calibri"/>
            <w:color w:val="0000FF"/>
          </w:rPr>
          <w:t>подпункте "в" пункта 6</w:t>
        </w:r>
      </w:hyperlink>
      <w:r>
        <w:rPr>
          <w:rFonts w:ascii="Calibri" w:hAnsi="Calibri" w:cs="Calibri"/>
        </w:rPr>
        <w:t xml:space="preserve"> слова </w:t>
      </w:r>
      <w:hyperlink r:id="rId358" w:history="1">
        <w:r>
          <w:rPr>
            <w:rFonts w:ascii="Calibri" w:hAnsi="Calibri" w:cs="Calibri"/>
            <w:color w:val="0000FF"/>
          </w:rPr>
          <w:t>"пунктом 86(36)"</w:t>
        </w:r>
      </w:hyperlink>
      <w:r>
        <w:rPr>
          <w:rFonts w:ascii="Calibri" w:hAnsi="Calibri" w:cs="Calibri"/>
        </w:rPr>
        <w:t xml:space="preserve"> заменить словами "пунктом 114".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9" w:history="1">
        <w:r>
          <w:rPr>
            <w:rFonts w:ascii="Calibri" w:hAnsi="Calibri" w:cs="Calibri"/>
            <w:color w:val="0000FF"/>
          </w:rPr>
          <w:t>абзаце третьем пункта 6</w:t>
        </w:r>
      </w:hyperlink>
      <w:r>
        <w:rPr>
          <w:rFonts w:ascii="Calibri" w:hAnsi="Calibri" w:cs="Calibri"/>
        </w:rP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right"/>
        <w:outlineLvl w:val="0"/>
        <w:rPr>
          <w:rFonts w:ascii="Calibri" w:hAnsi="Calibri" w:cs="Calibri"/>
        </w:rPr>
      </w:pPr>
      <w:bookmarkStart w:id="155" w:name="Par1551"/>
      <w:bookmarkEnd w:id="155"/>
      <w:r>
        <w:rPr>
          <w:rFonts w:ascii="Calibri" w:hAnsi="Calibri" w:cs="Calibri"/>
        </w:rPr>
        <w:t>Приложение</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27B0" w:rsidRDefault="006427B0">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2010 г. N 1172</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jc w:val="center"/>
        <w:rPr>
          <w:rFonts w:ascii="Calibri" w:hAnsi="Calibri" w:cs="Calibri"/>
        </w:rPr>
      </w:pPr>
      <w:bookmarkStart w:id="156" w:name="Par1556"/>
      <w:bookmarkEnd w:id="156"/>
      <w:r>
        <w:rPr>
          <w:rFonts w:ascii="Calibri" w:hAnsi="Calibri" w:cs="Calibri"/>
        </w:rPr>
        <w:t>ПЕРЕЧЕНЬ</w:t>
      </w:r>
    </w:p>
    <w:p w:rsidR="006427B0" w:rsidRDefault="006427B0">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6427B0" w:rsidRDefault="006427B0">
      <w:pPr>
        <w:widowControl w:val="0"/>
        <w:autoSpaceDE w:val="0"/>
        <w:autoSpaceDN w:val="0"/>
        <w:adjustRightInd w:val="0"/>
        <w:spacing w:after="0" w:line="240" w:lineRule="auto"/>
        <w:jc w:val="center"/>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1" w:history="1">
        <w:r>
          <w:rPr>
            <w:rFonts w:ascii="Calibri" w:hAnsi="Calibri" w:cs="Calibri"/>
            <w:color w:val="0000FF"/>
          </w:rPr>
          <w:t>Пункт 141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2" w:history="1">
        <w:r>
          <w:rPr>
            <w:rFonts w:ascii="Calibri" w:hAnsi="Calibri" w:cs="Calibri"/>
            <w:color w:val="0000FF"/>
          </w:rPr>
          <w:t>Пункт 4</w:t>
        </w:r>
      </w:hyperlink>
      <w:r>
        <w:rPr>
          <w:rFonts w:ascii="Calibri" w:hAnsi="Calibri" w:cs="Calibri"/>
        </w:rP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4"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6"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7"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8"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w:t>
      </w:r>
      <w:r>
        <w:rPr>
          <w:rFonts w:ascii="Calibri" w:hAnsi="Calibri" w:cs="Calibri"/>
        </w:rPr>
        <w:lastRenderedPageBreak/>
        <w:t>электроэнергетики" (Собрание законодательства Российской Федерации, 2007, N 1, ст. 282).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9" w:history="1">
        <w:r>
          <w:rPr>
            <w:rFonts w:ascii="Calibri" w:hAnsi="Calibri" w:cs="Calibri"/>
            <w:color w:val="0000FF"/>
          </w:rPr>
          <w:t>Пункт 2</w:t>
        </w:r>
      </w:hyperlink>
      <w:r>
        <w:rPr>
          <w:rFonts w:ascii="Calibri" w:hAnsi="Calibri" w:cs="Calibri"/>
        </w:rP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0"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71" w:history="1">
        <w:r>
          <w:rPr>
            <w:rFonts w:ascii="Calibri" w:hAnsi="Calibri" w:cs="Calibri"/>
            <w:color w:val="0000FF"/>
          </w:rPr>
          <w:t>Пункт 2</w:t>
        </w:r>
      </w:hyperlink>
      <w:r>
        <w:rPr>
          <w:rFonts w:ascii="Calibri" w:hAnsi="Calibri" w:cs="Calibri"/>
        </w:rP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2"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3"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7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7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76"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77"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78"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79"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80"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w:t>
      </w:r>
      <w:r>
        <w:rPr>
          <w:rFonts w:ascii="Calibri" w:hAnsi="Calibri" w:cs="Calibri"/>
        </w:rPr>
        <w:lastRenderedPageBreak/>
        <w:t>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81"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8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83"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84"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86"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87"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88"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8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6427B0" w:rsidRDefault="006427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90"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autoSpaceDE w:val="0"/>
        <w:autoSpaceDN w:val="0"/>
        <w:adjustRightInd w:val="0"/>
        <w:spacing w:after="0" w:line="240" w:lineRule="auto"/>
        <w:ind w:firstLine="540"/>
        <w:jc w:val="both"/>
        <w:rPr>
          <w:rFonts w:ascii="Calibri" w:hAnsi="Calibri" w:cs="Calibri"/>
        </w:rPr>
      </w:pPr>
    </w:p>
    <w:p w:rsidR="006427B0" w:rsidRDefault="006427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16E5" w:rsidRDefault="00F816E5">
      <w:bookmarkStart w:id="157" w:name="_GoBack"/>
      <w:bookmarkEnd w:id="157"/>
    </w:p>
    <w:sectPr w:rsidR="00F816E5" w:rsidSect="0039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B0"/>
    <w:rsid w:val="006427B0"/>
    <w:rsid w:val="00F8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7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7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7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7B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7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7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7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7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D4F87F4AD2695C04C4BEEC60581F74B91A501DB568AEFBEDC7D448EFDC654F153E21000875C4DENFx4F" TargetMode="External"/><Relationship Id="rId299" Type="http://schemas.openxmlformats.org/officeDocument/2006/relationships/hyperlink" Target="consultantplus://offline/ref=43D4F87F4AD2695C04C4BEEC60581F74B9175B1ABE6DAEFBEDC7D448EFDC654F153E21000874CFDFNFxCF" TargetMode="External"/><Relationship Id="rId21" Type="http://schemas.openxmlformats.org/officeDocument/2006/relationships/hyperlink" Target="consultantplus://offline/ref=43D4F87F4AD2695C04C4BEEC60581F74B9195B1BBD66AEFBEDC7D448EFDC654F153E21000875C7D7NFx1F" TargetMode="External"/><Relationship Id="rId63" Type="http://schemas.openxmlformats.org/officeDocument/2006/relationships/hyperlink" Target="consultantplus://offline/ref=43D4F87F4AD2695C04C4BEEC60581F74B9175B1ABE6DAEFBEDC7D448EFDC654F153E21000874CFD2NFx3F" TargetMode="External"/><Relationship Id="rId159" Type="http://schemas.openxmlformats.org/officeDocument/2006/relationships/hyperlink" Target="consultantplus://offline/ref=43D4F87F4AD2695C04C4BEEC60581F74B9195A17B468AEFBEDC7D448EFDC654F153E21000875C7D5NFxCF" TargetMode="External"/><Relationship Id="rId324" Type="http://schemas.openxmlformats.org/officeDocument/2006/relationships/hyperlink" Target="consultantplus://offline/ref=43D4F87F4AD2695C04C4BEEC60581F74B9175B1ABE66AEFBEDC7D448EFDC654F153E21000875C0D5NFx4F" TargetMode="External"/><Relationship Id="rId366" Type="http://schemas.openxmlformats.org/officeDocument/2006/relationships/hyperlink" Target="consultantplus://offline/ref=43D4F87F4AD2695C04C4BEEC60581F74BD195D1AB564F3F1E59ED84AE8D33A5812772D010875C6NDx5F" TargetMode="External"/><Relationship Id="rId170" Type="http://schemas.openxmlformats.org/officeDocument/2006/relationships/hyperlink" Target="consultantplus://offline/ref=43D4F87F4AD2695C04C4BEEC60581F74B9195A17B468AEFBEDC7D448EFDC654F153E21000875C7D4NFx0F" TargetMode="External"/><Relationship Id="rId191" Type="http://schemas.openxmlformats.org/officeDocument/2006/relationships/hyperlink" Target="consultantplus://offline/ref=43D4F87F4AD2695C04C4BEEC60581F74B9195A17B468AEFBEDC7D448EFDC654F153E21000875C7D3NFxDF" TargetMode="External"/><Relationship Id="rId205" Type="http://schemas.openxmlformats.org/officeDocument/2006/relationships/hyperlink" Target="consultantplus://offline/ref=43D4F87F4AD2695C04C4BEEC60581F74B91D501BBD67AEFBEDC7D448EFDC654F153E21000875C7D4NFx0F" TargetMode="External"/><Relationship Id="rId226" Type="http://schemas.openxmlformats.org/officeDocument/2006/relationships/hyperlink" Target="consultantplus://offline/ref=43D4F87F4AD2695C04C4BEEC60581F74B9195B1BBD66AEFBEDC7D448EFDC654F153E21000875C7D6NFxCF" TargetMode="External"/><Relationship Id="rId247" Type="http://schemas.openxmlformats.org/officeDocument/2006/relationships/hyperlink" Target="consultantplus://offline/ref=43D4F87F4AD2695C04C4BEEC60581F74B91A501DB568AEFBEDC7D448EFDC654F153E21000875C3D6NFx1F" TargetMode="External"/><Relationship Id="rId107" Type="http://schemas.openxmlformats.org/officeDocument/2006/relationships/hyperlink" Target="consultantplus://offline/ref=43D4F87F4AD2695C04C4BEEC60581F74B91B591BBD6EAEFBEDC7D448EFDC654F153E21000875C7D5NFx2F" TargetMode="External"/><Relationship Id="rId268" Type="http://schemas.openxmlformats.org/officeDocument/2006/relationships/hyperlink" Target="consultantplus://offline/ref=43D4F87F4AD2695C04C4BEEC60581F74B91A501DB568AEFBEDC7D448EFDC654F153E21000875C3D5NFx2F" TargetMode="External"/><Relationship Id="rId289" Type="http://schemas.openxmlformats.org/officeDocument/2006/relationships/hyperlink" Target="consultantplus://offline/ref=43D4F87F4AD2695C04C4BEEC60581F74B9195E19BD6BAEFBEDC7D448EFDC654F153E21000875C6D7NFx4F" TargetMode="External"/><Relationship Id="rId11" Type="http://schemas.openxmlformats.org/officeDocument/2006/relationships/hyperlink" Target="consultantplus://offline/ref=43D4F87F4AD2695C04C4BEEC60581F74B91C5B1EBA6FAEFBEDC7D448EFDC654F153E21000875C7D7NFx1F" TargetMode="External"/><Relationship Id="rId32" Type="http://schemas.openxmlformats.org/officeDocument/2006/relationships/hyperlink" Target="consultantplus://offline/ref=43D4F87F4AD2695C04C4BEEC60581F74B91B5F19B46BAEFBEDC7D448EFDC654F153E21000875C7D7NFx3F" TargetMode="External"/><Relationship Id="rId53" Type="http://schemas.openxmlformats.org/officeDocument/2006/relationships/hyperlink" Target="consultantplus://offline/ref=43D4F87F4AD2695C04C4BEEC60581F74B9185C16BF66AEFBEDC7D448EFDC654F153E21000875C7D7NFxDF" TargetMode="External"/><Relationship Id="rId74" Type="http://schemas.openxmlformats.org/officeDocument/2006/relationships/hyperlink" Target="consultantplus://offline/ref=43D4F87F4AD2695C04C4BEEC60581F74B91B591BBD6EAEFBEDC7D448EFDC654F153E21000875C7D5NFx4F" TargetMode="External"/><Relationship Id="rId128" Type="http://schemas.openxmlformats.org/officeDocument/2006/relationships/hyperlink" Target="consultantplus://offline/ref=43D4F87F4AD2695C04C4BEEC60581F74B9195E19BD6BAEFBEDC7D448EFDC654F153E21000875C7D2NFx4F" TargetMode="External"/><Relationship Id="rId149" Type="http://schemas.openxmlformats.org/officeDocument/2006/relationships/hyperlink" Target="consultantplus://offline/ref=43D4F87F4AD2695C04C4BEEC60581F74B9195E19BD6BAEFBEDC7D448EFDC654F153E21000875C7D1NFxCF" TargetMode="External"/><Relationship Id="rId314" Type="http://schemas.openxmlformats.org/officeDocument/2006/relationships/hyperlink" Target="consultantplus://offline/ref=43D4F87F4AD2695C04C4BEEC60581F74B9195A17B468AEFBEDC7D448EFDC654F153E21000875C7D1NFx4F" TargetMode="External"/><Relationship Id="rId335" Type="http://schemas.openxmlformats.org/officeDocument/2006/relationships/hyperlink" Target="consultantplus://offline/ref=43D4F87F4AD2695C04C4BEEC60581F74B9175816BF69AEFBEDC7D448EFDC654F153E21000874C6DFNFxCF" TargetMode="External"/><Relationship Id="rId356" Type="http://schemas.openxmlformats.org/officeDocument/2006/relationships/hyperlink" Target="consultantplus://offline/ref=43D4F87F4AD2695C04C4BEEC60581F74B91F5C16BD6EAEFBEDC7D448EFDC654F153E21000875C6D6NFx1F" TargetMode="External"/><Relationship Id="rId377" Type="http://schemas.openxmlformats.org/officeDocument/2006/relationships/hyperlink" Target="consultantplus://offline/ref=43D4F87F4AD2695C04C4BEEC60581F74B11D5018BC64F3F1E59ED84AE8D33A5812772D010875C5NDx1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3D4F87F4AD2695C04C4BEEC60581F74B9185C16BF66AEFBEDC7D448EFDC654F153E21000875C7D5NFx5F" TargetMode="External"/><Relationship Id="rId160" Type="http://schemas.openxmlformats.org/officeDocument/2006/relationships/hyperlink" Target="consultantplus://offline/ref=43D4F87F4AD2695C04C4BEEC60581F74B9195E19BD6BAEFBEDC7D448EFDC654F153E21000875C7DFNFx6F" TargetMode="External"/><Relationship Id="rId181" Type="http://schemas.openxmlformats.org/officeDocument/2006/relationships/hyperlink" Target="consultantplus://offline/ref=43D4F87F4AD2695C04C4BEEC60581F74B9195A17B468AEFBEDC7D448EFDC654F153E21000875C7D4NFxDF" TargetMode="External"/><Relationship Id="rId216" Type="http://schemas.openxmlformats.org/officeDocument/2006/relationships/hyperlink" Target="consultantplus://offline/ref=43D4F87F4AD2695C04C4BEEC60581F74B9175B1ABE66AEFBEDC7D448EFDC654F153E21000875C2DFNFxDF" TargetMode="External"/><Relationship Id="rId237" Type="http://schemas.openxmlformats.org/officeDocument/2006/relationships/hyperlink" Target="consultantplus://offline/ref=43D4F87F4AD2695C04C4BEEC60581F74B91A591FBE69AEFBEDC7D448EFDC654F153E21000875C7D6NFx7F" TargetMode="External"/><Relationship Id="rId258" Type="http://schemas.openxmlformats.org/officeDocument/2006/relationships/hyperlink" Target="consultantplus://offline/ref=43D4F87F4AD2695C04C4BEEC60581F74B9175B1ABE6DAEFBEDC7D448EFDC654F153E21000874CFD0NFxCF" TargetMode="External"/><Relationship Id="rId279" Type="http://schemas.openxmlformats.org/officeDocument/2006/relationships/hyperlink" Target="consultantplus://offline/ref=43D4F87F4AD2695C04C4BEEC60581F74B91D501BBD67AEFBEDC7D448EFDC654F153E21000875C7D3NFxCF" TargetMode="External"/><Relationship Id="rId22" Type="http://schemas.openxmlformats.org/officeDocument/2006/relationships/hyperlink" Target="consultantplus://offline/ref=43D4F87F4AD2695C04C4BEEC60581F74B9195A17BB66AEFBEDC7D448EFDC654F153E21000875C7D6NFxDF" TargetMode="External"/><Relationship Id="rId43" Type="http://schemas.openxmlformats.org/officeDocument/2006/relationships/hyperlink" Target="consultantplus://offline/ref=43D4F87F4AD2695C04C4BEEC60581F74B91A591FBE69AEFBEDC7D448EFDC654F153E21000875C7D7NFxDF" TargetMode="External"/><Relationship Id="rId64" Type="http://schemas.openxmlformats.org/officeDocument/2006/relationships/hyperlink" Target="consultantplus://offline/ref=43D4F87F4AD2695C04C4BEEC60581F74B91B5F19B46BAEFBEDC7D448EFDC654F153E21000875C7D7NFxDF" TargetMode="External"/><Relationship Id="rId118" Type="http://schemas.openxmlformats.org/officeDocument/2006/relationships/hyperlink" Target="consultantplus://offline/ref=43D4F87F4AD2695C04C4BEEC60581F74B9195A17B468AEFBEDC7D448EFDC654F153E21000875C7D6NFxCF" TargetMode="External"/><Relationship Id="rId139" Type="http://schemas.openxmlformats.org/officeDocument/2006/relationships/hyperlink" Target="consultantplus://offline/ref=43D4F87F4AD2695C04C4BEEC60581F74B9195E19BD6BAEFBEDC7D448EFDC654F153E21000875C7D1NFx2F" TargetMode="External"/><Relationship Id="rId290" Type="http://schemas.openxmlformats.org/officeDocument/2006/relationships/hyperlink" Target="consultantplus://offline/ref=43D4F87F4AD2695C04C4BEEC60581F74B91B5817BE67AEFBEDC7D448EFDC654F153E21000875C7D6NFx0F" TargetMode="External"/><Relationship Id="rId304" Type="http://schemas.openxmlformats.org/officeDocument/2006/relationships/hyperlink" Target="consultantplus://offline/ref=43D4F87F4AD2695C04C4BEEC60581F74B9175B1ABE6DAEFBEDC7D448EFDC654F153E21000874CFDENFx5F" TargetMode="External"/><Relationship Id="rId325" Type="http://schemas.openxmlformats.org/officeDocument/2006/relationships/hyperlink" Target="consultantplus://offline/ref=43D4F87F4AD2695C04C4BEEC60581F74B9185D1AB46BAEFBEDC7D448EFDC654F153E21000875C7D4NFxDF" TargetMode="External"/><Relationship Id="rId346" Type="http://schemas.openxmlformats.org/officeDocument/2006/relationships/hyperlink" Target="consultantplus://offline/ref=43D4F87F4AD2695C04C4BEEC60581F74B91F5C16BD6EAEFBEDC7D448EFDC654F153E21N0x2F" TargetMode="External"/><Relationship Id="rId367" Type="http://schemas.openxmlformats.org/officeDocument/2006/relationships/hyperlink" Target="consultantplus://offline/ref=43D4F87F4AD2695C04C4BEEC60581F74B11E5E1DBB64F3F1E59ED84AE8D33A5812772D010875C4NDx0F" TargetMode="External"/><Relationship Id="rId388" Type="http://schemas.openxmlformats.org/officeDocument/2006/relationships/hyperlink" Target="consultantplus://offline/ref=43D4F87F4AD2695C04C4BEEC60581F74B91F5C1DB96EAEFBEDC7D448EFDC654F153E21000875C7D7NFxDF" TargetMode="External"/><Relationship Id="rId85" Type="http://schemas.openxmlformats.org/officeDocument/2006/relationships/hyperlink" Target="consultantplus://offline/ref=43D4F87F4AD2695C04C4BEEC60581F74B9175816BF69AEFBEDC7D448EFDC654F153E21000875CED3NFxCF" TargetMode="External"/><Relationship Id="rId150" Type="http://schemas.openxmlformats.org/officeDocument/2006/relationships/hyperlink" Target="consultantplus://offline/ref=43D4F87F4AD2695C04C4BEEC60581F74B9195E19BD6BAEFBEDC7D448EFDC654F153E21000875C7D1NFxDF" TargetMode="External"/><Relationship Id="rId171" Type="http://schemas.openxmlformats.org/officeDocument/2006/relationships/hyperlink" Target="consultantplus://offline/ref=43D4F87F4AD2695C04C4BEEC60581F74B9195A17B468AEFBEDC7D448EFDC654F153E21000875C7D4NFx1F" TargetMode="External"/><Relationship Id="rId192" Type="http://schemas.openxmlformats.org/officeDocument/2006/relationships/hyperlink" Target="consultantplus://offline/ref=43D4F87F4AD2695C04C4BEEC60581F74B9195A17BB66AEFBEDC7D448EFDC654F153E21000875C7D5NFx5F" TargetMode="External"/><Relationship Id="rId206" Type="http://schemas.openxmlformats.org/officeDocument/2006/relationships/hyperlink" Target="consultantplus://offline/ref=43D4F87F4AD2695C04C4BEEC60581F74B91D501BBD67AEFBEDC7D448EFDC654F153E21000875C7D4NFx1F" TargetMode="External"/><Relationship Id="rId227" Type="http://schemas.openxmlformats.org/officeDocument/2006/relationships/hyperlink" Target="consultantplus://offline/ref=43D4F87F4AD2695C04C4BEEC60581F74B9195B1BBD66AEFBEDC7D448EFDC654F153E21000875C7D6NFxDF" TargetMode="External"/><Relationship Id="rId248" Type="http://schemas.openxmlformats.org/officeDocument/2006/relationships/hyperlink" Target="consultantplus://offline/ref=43D4F87F4AD2695C04C4BEEC60581F74B9185C19BA68AEFBEDC7D448EFDC654F153E21000875C7D6NFx5F" TargetMode="External"/><Relationship Id="rId269" Type="http://schemas.openxmlformats.org/officeDocument/2006/relationships/hyperlink" Target="consultantplus://offline/ref=43D4F87F4AD2695C04C4BEEC60581F74B91A501DB568AEFBEDC7D448EFDC654F153E21000875C3D5NFxCF" TargetMode="External"/><Relationship Id="rId12" Type="http://schemas.openxmlformats.org/officeDocument/2006/relationships/hyperlink" Target="consultantplus://offline/ref=43D4F87F4AD2695C04C4BEEC60581F74B918511AB96DAEFBEDC7D448EFDC654F153E21000875C0D4NFxDF" TargetMode="External"/><Relationship Id="rId33" Type="http://schemas.openxmlformats.org/officeDocument/2006/relationships/hyperlink" Target="consultantplus://offline/ref=43D4F87F4AD2695C04C4BEEC60581F74B9175B1ABE66AEFBEDC7D448EFDC654F153E21000875C0D7NFxCF" TargetMode="External"/><Relationship Id="rId108" Type="http://schemas.openxmlformats.org/officeDocument/2006/relationships/hyperlink" Target="consultantplus://offline/ref=43D4F87F4AD2695C04C4BEEC60581F74B91B591BBD6EAEFBEDC7D448EFDC654F153E21000875C7D5NFx3F" TargetMode="External"/><Relationship Id="rId129" Type="http://schemas.openxmlformats.org/officeDocument/2006/relationships/hyperlink" Target="consultantplus://offline/ref=43D4F87F4AD2695C04C4BEEC60581F74B9195E19BD6BAEFBEDC7D448EFDC654F153E21000875C7D2NFx5F" TargetMode="External"/><Relationship Id="rId280" Type="http://schemas.openxmlformats.org/officeDocument/2006/relationships/hyperlink" Target="consultantplus://offline/ref=43D4F87F4AD2695C04C4BEEC60581F74B91B5F19B46BAEFBEDC7D448EFDC654F153E21000875C7D3NFx1F" TargetMode="External"/><Relationship Id="rId315" Type="http://schemas.openxmlformats.org/officeDocument/2006/relationships/hyperlink" Target="consultantplus://offline/ref=43D4F87F4AD2695C04C4BEEC60581F74B9175B1ABE66AEFBEDC7D448EFDC654F153E21000875C0D6NFx0F" TargetMode="External"/><Relationship Id="rId336" Type="http://schemas.openxmlformats.org/officeDocument/2006/relationships/hyperlink" Target="consultantplus://offline/ref=43D4F87F4AD2695C04C4BEEC60581F74B9175816BF69AEFBEDC7D448EFDC654F153E21000875C4D1NFx4F" TargetMode="External"/><Relationship Id="rId357" Type="http://schemas.openxmlformats.org/officeDocument/2006/relationships/hyperlink" Target="consultantplus://offline/ref=43D4F87F4AD2695C04C4BEEC60581F74B91F5C16BD6EAEFBEDC7D448EFDC654F153E21000875C6D6NFxCF" TargetMode="External"/><Relationship Id="rId54" Type="http://schemas.openxmlformats.org/officeDocument/2006/relationships/hyperlink" Target="consultantplus://offline/ref=43D4F87F4AD2695C04C4BEEC60581F74B917591BBF6FAEFBEDC7D448EFDC654F153E21000875C7D3NFxCF" TargetMode="External"/><Relationship Id="rId75" Type="http://schemas.openxmlformats.org/officeDocument/2006/relationships/hyperlink" Target="consultantplus://offline/ref=43D4F87F4AD2695C04C4BEEC60581F74B91B591BBD6EAEFBEDC7D448EFDC654F153E21000875C7D5NFx5F" TargetMode="External"/><Relationship Id="rId96" Type="http://schemas.openxmlformats.org/officeDocument/2006/relationships/hyperlink" Target="consultantplus://offline/ref=43D4F87F4AD2695C04C4BEEC60581F74B9185C16BF66AEFBEDC7D448EFDC654F153E21000875C7D5NFx6F" TargetMode="External"/><Relationship Id="rId140" Type="http://schemas.openxmlformats.org/officeDocument/2006/relationships/hyperlink" Target="consultantplus://offline/ref=43D4F87F4AD2695C04C4BEEC60581F74B9195E19BD6BAEFBEDC7D448EFDC654F153E21000875C7D1NFx3F" TargetMode="External"/><Relationship Id="rId161" Type="http://schemas.openxmlformats.org/officeDocument/2006/relationships/hyperlink" Target="consultantplus://offline/ref=43D4F87F4AD2695C04C4BEEC60581F74B9195E19BF6BAEFBEDC7D448EFDC654F153E21000875C7D7NFxCF" TargetMode="External"/><Relationship Id="rId182" Type="http://schemas.openxmlformats.org/officeDocument/2006/relationships/hyperlink" Target="consultantplus://offline/ref=43D4F87F4AD2695C04C4BEEC60581F74B91B5F19B46BAEFBEDC7D448EFDC654F153E21000875C7D5NFx2F" TargetMode="External"/><Relationship Id="rId217" Type="http://schemas.openxmlformats.org/officeDocument/2006/relationships/hyperlink" Target="consultantplus://offline/ref=43D4F87F4AD2695C04C4BEEC60581F74B91B5F19BB68AEFBEDC7D448EFDC654F153E21000875C7D4NFxCF" TargetMode="External"/><Relationship Id="rId378" Type="http://schemas.openxmlformats.org/officeDocument/2006/relationships/hyperlink" Target="consultantplus://offline/ref=43D4F87F4AD2695C04C4BEEC60581F74B11C5C16BE64F3F1E59ED84AE8D33A5812772D010875C7NDx1F" TargetMode="External"/><Relationship Id="rId6" Type="http://schemas.openxmlformats.org/officeDocument/2006/relationships/hyperlink" Target="consultantplus://offline/ref=43D4F87F4AD2695C04C4BEEC60581F74B91B5F19B46BAEFBEDC7D448EFDC654F153E21000875C7D7NFx1F" TargetMode="External"/><Relationship Id="rId238" Type="http://schemas.openxmlformats.org/officeDocument/2006/relationships/hyperlink" Target="consultantplus://offline/ref=43D4F87F4AD2695C04C4BEEC60581F74B91A591FBE69AEFBEDC7D448EFDC654F153E21000875C7D6NFx1F" TargetMode="External"/><Relationship Id="rId259" Type="http://schemas.openxmlformats.org/officeDocument/2006/relationships/hyperlink" Target="consultantplus://offline/ref=43D4F87F4AD2695C04C4BEEC60581F74B9195E19BD6BAEFBEDC7D448EFDC654F153E21000875C7DENFx0F" TargetMode="External"/><Relationship Id="rId23" Type="http://schemas.openxmlformats.org/officeDocument/2006/relationships/hyperlink" Target="consultantplus://offline/ref=43D4F87F4AD2695C04C4BEEC60581F74B9195E19BD6BAEFBEDC7D448EFDC654F153E21000875C7D4NFx7F" TargetMode="External"/><Relationship Id="rId119" Type="http://schemas.openxmlformats.org/officeDocument/2006/relationships/hyperlink" Target="consultantplus://offline/ref=43D4F87F4AD2695C04C4BEEC60581F74B9195A17B468AEFBEDC7D448EFDC654F153E21000875C7D6NFxDF" TargetMode="External"/><Relationship Id="rId270" Type="http://schemas.openxmlformats.org/officeDocument/2006/relationships/hyperlink" Target="consultantplus://offline/ref=43D4F87F4AD2695C04C4BEEC60581F74B9185A1DBD69AEFBEDC7D448EFDC654F153E21000875C7D6NFx1F" TargetMode="External"/><Relationship Id="rId291" Type="http://schemas.openxmlformats.org/officeDocument/2006/relationships/hyperlink" Target="consultantplus://offline/ref=43D4F87F4AD2695C04C4BEEC60581F74B9195A17B468AEFBEDC7D448EFDC654F153E21000875C7D2NFxCF" TargetMode="External"/><Relationship Id="rId305" Type="http://schemas.openxmlformats.org/officeDocument/2006/relationships/hyperlink" Target="consultantplus://offline/ref=43D4F87F4AD2695C04C4BEEC60581F74B9175B1ABE6DAEFBEDC7D448EFDC654F153E21000874CED7NFx2F" TargetMode="External"/><Relationship Id="rId326" Type="http://schemas.openxmlformats.org/officeDocument/2006/relationships/hyperlink" Target="consultantplus://offline/ref=43D4F87F4AD2695C04C4BEEC60581F74B9175B1ABE66AEFBEDC7D448EFDC654F153E21000875C0D5NFx5F" TargetMode="External"/><Relationship Id="rId347" Type="http://schemas.openxmlformats.org/officeDocument/2006/relationships/hyperlink" Target="consultantplus://offline/ref=43D4F87F4AD2695C04C4BEEC60581F74B91F5C16BD6EAEFBEDC7D448EFDC654F153E21000875C7D0NFxCF" TargetMode="External"/><Relationship Id="rId44" Type="http://schemas.openxmlformats.org/officeDocument/2006/relationships/hyperlink" Target="consultantplus://offline/ref=43D4F87F4AD2695C04C4BEEC60581F74B9195A17B468AEFBEDC7D448EFDC654F153E21000875C7D6NFx0F" TargetMode="External"/><Relationship Id="rId65" Type="http://schemas.openxmlformats.org/officeDocument/2006/relationships/hyperlink" Target="consultantplus://offline/ref=43D4F87F4AD2695C04C4BEEC60581F74B91B5F19B46BAEFBEDC7D448EFDC654F153E21000875C7D6NFx5F" TargetMode="External"/><Relationship Id="rId86" Type="http://schemas.openxmlformats.org/officeDocument/2006/relationships/hyperlink" Target="consultantplus://offline/ref=43D4F87F4AD2695C04C4BEEC60581F74B9175816BF69AEFBEDC7D448EFNDxCF" TargetMode="External"/><Relationship Id="rId130" Type="http://schemas.openxmlformats.org/officeDocument/2006/relationships/hyperlink" Target="consultantplus://offline/ref=43D4F87F4AD2695C04C4BEEC60581F74B9195E19BD6BAEFBEDC7D448EFDC654F153E21000875C7D2NFx6F" TargetMode="External"/><Relationship Id="rId151" Type="http://schemas.openxmlformats.org/officeDocument/2006/relationships/hyperlink" Target="consultantplus://offline/ref=43D4F87F4AD2695C04C4BEEC60581F74B9195E19BD6BAEFBEDC7D448EFDC654F153E21000875C7D0NFx4F" TargetMode="External"/><Relationship Id="rId368" Type="http://schemas.openxmlformats.org/officeDocument/2006/relationships/hyperlink" Target="consultantplus://offline/ref=43D4F87F4AD2695C04C4BEEC60581F74BE1B501EB864F3F1E59ED84AE8D33A5812772D010875C7NDx2F" TargetMode="External"/><Relationship Id="rId389" Type="http://schemas.openxmlformats.org/officeDocument/2006/relationships/hyperlink" Target="consultantplus://offline/ref=43D4F87F4AD2695C04C4BEEC60581F74B91F5E1CBB6EAEFBEDC7D448EFNDxCF" TargetMode="External"/><Relationship Id="rId172" Type="http://schemas.openxmlformats.org/officeDocument/2006/relationships/hyperlink" Target="consultantplus://offline/ref=43D4F87F4AD2695C04C4BEEC60581F74B9195E19BD6BAEFBEDC7D448EFDC654F153E21000875C7DFNFx7F" TargetMode="External"/><Relationship Id="rId193" Type="http://schemas.openxmlformats.org/officeDocument/2006/relationships/hyperlink" Target="consultantplus://offline/ref=43D4F87F4AD2695C04C4BEEC60581F74B9195A17B468AEFBEDC7D448EFDC654F153E21000875C7D2NFx4F" TargetMode="External"/><Relationship Id="rId207" Type="http://schemas.openxmlformats.org/officeDocument/2006/relationships/hyperlink" Target="consultantplus://offline/ref=43D4F87F4AD2695C04C4BEEC60581F74B9185A16B967AEFBEDC7D448EFDC654F153E21000875C7D6NFx5F" TargetMode="External"/><Relationship Id="rId228" Type="http://schemas.openxmlformats.org/officeDocument/2006/relationships/hyperlink" Target="consultantplus://offline/ref=43D4F87F4AD2695C04C4BEEC60581F74B9195B1BBD66AEFBEDC7D448EFDC654F153E21000875C7D5NFx4F" TargetMode="External"/><Relationship Id="rId249" Type="http://schemas.openxmlformats.org/officeDocument/2006/relationships/hyperlink" Target="consultantplus://offline/ref=43D4F87F4AD2695C04C4BEEC60581F74B9175B1ABE66AEFBEDC7D448EFDC654F153E21000875C7D3NFx3F" TargetMode="External"/><Relationship Id="rId13" Type="http://schemas.openxmlformats.org/officeDocument/2006/relationships/hyperlink" Target="consultantplus://offline/ref=43D4F87F4AD2695C04C4BEEC60581F74B91B591BBD6EAEFBEDC7D448EFDC654F153E21000875C7D6NFx0F" TargetMode="External"/><Relationship Id="rId109" Type="http://schemas.openxmlformats.org/officeDocument/2006/relationships/hyperlink" Target="consultantplus://offline/ref=43D4F87F4AD2695C04C4BEEC60581F74B91B591BBD6EAEFBEDC7D448EFDC654F153E21000875C7D5NFxCF" TargetMode="External"/><Relationship Id="rId260" Type="http://schemas.openxmlformats.org/officeDocument/2006/relationships/hyperlink" Target="consultantplus://offline/ref=43D4F87F4AD2695C04C4BEEC60581F74B9195A17B468AEFBEDC7D448EFDC654F153E21000875C7D2NFx3F" TargetMode="External"/><Relationship Id="rId281" Type="http://schemas.openxmlformats.org/officeDocument/2006/relationships/hyperlink" Target="consultantplus://offline/ref=43D4F87F4AD2695C04C4BEEC60581F74B91B5F19B46BAEFBEDC7D448EFDC654F153E21000875C7D3NFx2F" TargetMode="External"/><Relationship Id="rId316" Type="http://schemas.openxmlformats.org/officeDocument/2006/relationships/hyperlink" Target="consultantplus://offline/ref=43D4F87F4AD2695C04C4BEEC60581F74B9175B1ABE66AEFBEDC7D448EFDC654F153E21000875C0D6NFx1F" TargetMode="External"/><Relationship Id="rId337" Type="http://schemas.openxmlformats.org/officeDocument/2006/relationships/hyperlink" Target="consultantplus://offline/ref=43D4F87F4AD2695C04C4BEEC60581F74B9175816BF69AEFBEDC7D448EFNDxCF" TargetMode="External"/><Relationship Id="rId34" Type="http://schemas.openxmlformats.org/officeDocument/2006/relationships/hyperlink" Target="consultantplus://offline/ref=43D4F87F4AD2695C04C4BEEC60581F74B9175B1ABE6BAEFBEDC7D448EFDC654F153E21000875C3D7NFx6F" TargetMode="External"/><Relationship Id="rId55" Type="http://schemas.openxmlformats.org/officeDocument/2006/relationships/hyperlink" Target="consultantplus://offline/ref=43D4F87F4AD2695C04C4BEEC60581F74B9195A17B468AEFBEDC7D448EFDC654F153E21000875C7D6NFx1F" TargetMode="External"/><Relationship Id="rId76" Type="http://schemas.openxmlformats.org/officeDocument/2006/relationships/hyperlink" Target="consultantplus://offline/ref=43D4F87F4AD2695C04C4BEEC60581F74B91B5F19B46BAEFBEDC7D448EFDC654F153E21000875C7D6NFx0F" TargetMode="External"/><Relationship Id="rId97" Type="http://schemas.openxmlformats.org/officeDocument/2006/relationships/hyperlink" Target="consultantplus://offline/ref=43D4F87F4AD2695C04C4BEEC60581F74B9185C16BF66AEFBEDC7D448EFDC654F153E21000875C7D5NFx2F" TargetMode="External"/><Relationship Id="rId120" Type="http://schemas.openxmlformats.org/officeDocument/2006/relationships/hyperlink" Target="consultantplus://offline/ref=43D4F87F4AD2695C04C4BEEC60581F74B9195A17B468AEFBEDC7D448EFDC654F153E21000875C7D5NFx5F" TargetMode="External"/><Relationship Id="rId141" Type="http://schemas.openxmlformats.org/officeDocument/2006/relationships/hyperlink" Target="consultantplus://offline/ref=43D4F87F4AD2695C04C4BEEC60581F74B91A501DB568AEFBEDC7D448EFDC654F153E21000875C4DENFxCF" TargetMode="External"/><Relationship Id="rId358" Type="http://schemas.openxmlformats.org/officeDocument/2006/relationships/hyperlink" Target="consultantplus://offline/ref=43D4F87F4AD2695C04C4BEEC60581F74B91F5019BC6CAEFBEDC7D448EFDC654F153E21040FN7x1F" TargetMode="External"/><Relationship Id="rId379" Type="http://schemas.openxmlformats.org/officeDocument/2006/relationships/hyperlink" Target="consultantplus://offline/ref=43D4F87F4AD2695C04C4BEEC60581F74B11A5A17BB64F3F1E59ED84AE8D33A5812772D010875C7NDxEF" TargetMode="External"/><Relationship Id="rId7" Type="http://schemas.openxmlformats.org/officeDocument/2006/relationships/hyperlink" Target="consultantplus://offline/ref=43D4F87F4AD2695C04C4BEEC60581F74B9175B1ABE66AEFBEDC7D448EFDC654F153E21000875C0D7NFxCF" TargetMode="External"/><Relationship Id="rId162" Type="http://schemas.openxmlformats.org/officeDocument/2006/relationships/hyperlink" Target="consultantplus://offline/ref=43D4F87F4AD2695C04C4BEEC60581F74B9195E19BD6BAEFBEDC7D448EFDC654F153E21000875C7DFNFx6F" TargetMode="External"/><Relationship Id="rId183" Type="http://schemas.openxmlformats.org/officeDocument/2006/relationships/hyperlink" Target="consultantplus://offline/ref=43D4F87F4AD2695C04C4BEEC60581F74B9195A17B468AEFBEDC7D448EFDC654F153E21000875C7D3NFx4F" TargetMode="External"/><Relationship Id="rId218" Type="http://schemas.openxmlformats.org/officeDocument/2006/relationships/hyperlink" Target="consultantplus://offline/ref=43D4F87F4AD2695C04C4BEEC60581F74B91B5F19BB68AEFBEDC7D448EFDC654F153E21000875C7D4NFxDF" TargetMode="External"/><Relationship Id="rId239" Type="http://schemas.openxmlformats.org/officeDocument/2006/relationships/hyperlink" Target="consultantplus://offline/ref=43D4F87F4AD2695C04C4BEEC60581F74B9195E19BD6BAEFBEDC7D448EFDC654F153E21000875C7DENFx6F" TargetMode="External"/><Relationship Id="rId390" Type="http://schemas.openxmlformats.org/officeDocument/2006/relationships/hyperlink" Target="consultantplus://offline/ref=43D4F87F4AD2695C04C4BEEC60581F74B91F501CB86EAEFBEDC7D448EFDC654F153E21000875C7D7NFx1F" TargetMode="External"/><Relationship Id="rId250" Type="http://schemas.openxmlformats.org/officeDocument/2006/relationships/hyperlink" Target="consultantplus://offline/ref=43D4F87F4AD2695C04C4BEEC60581F74B9185C19BA68AEFBEDC7D448EFDC654F153E21000875C7D6NFx7F" TargetMode="External"/><Relationship Id="rId271" Type="http://schemas.openxmlformats.org/officeDocument/2006/relationships/hyperlink" Target="consultantplus://offline/ref=43D4F87F4AD2695C04C4BEEC60581F74B91A501DB568AEFBEDC7D448EFDC654F153E21000875C3D5NFxDF" TargetMode="External"/><Relationship Id="rId292" Type="http://schemas.openxmlformats.org/officeDocument/2006/relationships/hyperlink" Target="consultantplus://offline/ref=43D4F87F4AD2695C04C4BEEC60581F74B917591BBF6FAEFBEDC7D448EFDC654F153E21000875C7D3NFxDF" TargetMode="External"/><Relationship Id="rId306" Type="http://schemas.openxmlformats.org/officeDocument/2006/relationships/hyperlink" Target="consultantplus://offline/ref=43D4F87F4AD2695C04C4BEEC60581F74B9175B1ABE6BAEFBEDC7D448EFDC654F153E21000875C7D6NFx6F" TargetMode="External"/><Relationship Id="rId24" Type="http://schemas.openxmlformats.org/officeDocument/2006/relationships/hyperlink" Target="consultantplus://offline/ref=43D4F87F4AD2695C04C4BEEC60581F74B9185A1AB56AAEFBEDC7D448EFDC654F153E21000875C7D6NFx7F" TargetMode="External"/><Relationship Id="rId45" Type="http://schemas.openxmlformats.org/officeDocument/2006/relationships/hyperlink" Target="consultantplus://offline/ref=43D4F87F4AD2695C04C4BEEC60581F74B91A501BBC66AEFBEDC7D448EFDC654F153E21000875C7D7NFx1F" TargetMode="External"/><Relationship Id="rId66" Type="http://schemas.openxmlformats.org/officeDocument/2006/relationships/hyperlink" Target="consultantplus://offline/ref=43D4F87F4AD2695C04C4BEEC60581F74B9175B1ABE6BAEFBEDC7D448EFDC654F153E21000875C3D7NFx7F" TargetMode="External"/><Relationship Id="rId87" Type="http://schemas.openxmlformats.org/officeDocument/2006/relationships/hyperlink" Target="consultantplus://offline/ref=43D4F87F4AD2695C04C4BEEC60581F74B9175816BF69AEFBEDC7D448EFNDxCF" TargetMode="External"/><Relationship Id="rId110" Type="http://schemas.openxmlformats.org/officeDocument/2006/relationships/hyperlink" Target="consultantplus://offline/ref=43D4F87F4AD2695C04C4BEEC60581F74B9195E19BD6BAEFBEDC7D448EFDC654F153E21000875C7D3NFx5F" TargetMode="External"/><Relationship Id="rId131" Type="http://schemas.openxmlformats.org/officeDocument/2006/relationships/hyperlink" Target="consultantplus://offline/ref=43D4F87F4AD2695C04C4BEEC60581F74B9195E19BD6BAEFBEDC7D448EFDC654F153E21000875C7D2NFx7F" TargetMode="External"/><Relationship Id="rId327" Type="http://schemas.openxmlformats.org/officeDocument/2006/relationships/hyperlink" Target="consultantplus://offline/ref=43D4F87F4AD2695C04C4BEEC60581F74B9185D1AB46BAEFBEDC7D448EFDC654F153E21000875C7D3NFx4F" TargetMode="External"/><Relationship Id="rId348" Type="http://schemas.openxmlformats.org/officeDocument/2006/relationships/hyperlink" Target="consultantplus://offline/ref=43D4F87F4AD2695C04C4BEEC60581F74B91F5C16BD6EAEFBEDC7D448EFDC654F153E21000875C6D7NFx7F" TargetMode="External"/><Relationship Id="rId369" Type="http://schemas.openxmlformats.org/officeDocument/2006/relationships/hyperlink" Target="consultantplus://offline/ref=43D4F87F4AD2695C04C4BEEC60581F74BE185C1CBC64F3F1E59ED84AE8D33A5812772D010875C6NDx6F" TargetMode="External"/><Relationship Id="rId152" Type="http://schemas.openxmlformats.org/officeDocument/2006/relationships/hyperlink" Target="consultantplus://offline/ref=43D4F87F4AD2695C04C4BEEC60581F74B9195E19BD6BAEFBEDC7D448EFDC654F153E21000875C7D0NFx5F" TargetMode="External"/><Relationship Id="rId173" Type="http://schemas.openxmlformats.org/officeDocument/2006/relationships/hyperlink" Target="consultantplus://offline/ref=43D4F87F4AD2695C04C4BEEC60581F74B9195A17B468AEFBEDC7D448EFDC654F153E21000875C7D4NFx2F" TargetMode="External"/><Relationship Id="rId194" Type="http://schemas.openxmlformats.org/officeDocument/2006/relationships/hyperlink" Target="consultantplus://offline/ref=43D4F87F4AD2695C04C4BEEC60581F74B91B5F19B46BAEFBEDC7D448EFDC654F153E21000875C7D3NFx5F" TargetMode="External"/><Relationship Id="rId208" Type="http://schemas.openxmlformats.org/officeDocument/2006/relationships/hyperlink" Target="consultantplus://offline/ref=43D4F87F4AD2695C04C4BEEC60581F74B9195E19BD6BAEFBEDC7D448EFDC654F153E21000875C7DFNFxCF" TargetMode="External"/><Relationship Id="rId229" Type="http://schemas.openxmlformats.org/officeDocument/2006/relationships/hyperlink" Target="consultantplus://offline/ref=43D4F87F4AD2695C04C4BEEC60581F74B9195B1BBD66AEFBEDC7D448EFDC654F153E21000875C7D5NFx5F" TargetMode="External"/><Relationship Id="rId380" Type="http://schemas.openxmlformats.org/officeDocument/2006/relationships/hyperlink" Target="consultantplus://offline/ref=43D4F87F4AD2695C04C4BEEC60581F74B1165B1DB864F3F1E59ED84AE8D33A5812772D010875C4NDx7F" TargetMode="External"/><Relationship Id="rId240" Type="http://schemas.openxmlformats.org/officeDocument/2006/relationships/hyperlink" Target="consultantplus://offline/ref=43D4F87F4AD2695C04C4BEEC60581F74B91A501DB568AEFBEDC7D448EFDC654F153E21000875C3D7NFx2F" TargetMode="External"/><Relationship Id="rId261" Type="http://schemas.openxmlformats.org/officeDocument/2006/relationships/hyperlink" Target="consultantplus://offline/ref=43D4F87F4AD2695C04C4BEEC60581F74B9195E19BD6BAEFBEDC7D448EFDC654F153E21000875C7DENFx1F" TargetMode="External"/><Relationship Id="rId14" Type="http://schemas.openxmlformats.org/officeDocument/2006/relationships/hyperlink" Target="consultantplus://offline/ref=43D4F87F4AD2695C04C4BEEC60581F74B91B5817BE67AEFBEDC7D448EFDC654F153E21000875C7D7NFx1F" TargetMode="External"/><Relationship Id="rId35" Type="http://schemas.openxmlformats.org/officeDocument/2006/relationships/hyperlink" Target="consultantplus://offline/ref=43D4F87F4AD2695C04C4BEEC60581F74B91D501BBD67AEFBEDC7D448EFDC654F153E21000875C7D7NFxDF" TargetMode="External"/><Relationship Id="rId56" Type="http://schemas.openxmlformats.org/officeDocument/2006/relationships/hyperlink" Target="consultantplus://offline/ref=43D4F87F4AD2695C04C4BEEC60581F74B91A5A1BB46BAEFBEDC7D448EFDC654F153E21000875C7D6NFx7F" TargetMode="External"/><Relationship Id="rId77" Type="http://schemas.openxmlformats.org/officeDocument/2006/relationships/hyperlink" Target="consultantplus://offline/ref=43D4F87F4AD2695C04C4BEEC60581F74B91B5F19B46BAEFBEDC7D448EFDC654F153E21000875C7D6NFx2F" TargetMode="External"/><Relationship Id="rId100" Type="http://schemas.openxmlformats.org/officeDocument/2006/relationships/hyperlink" Target="consultantplus://offline/ref=43D4F87F4AD2695C04C4BEEC60581F74B9185C16BF66AEFBEDC7D448EFDC654F153E21000875C7D4NFx4F" TargetMode="External"/><Relationship Id="rId282" Type="http://schemas.openxmlformats.org/officeDocument/2006/relationships/hyperlink" Target="consultantplus://offline/ref=43D4F87F4AD2695C04C4BEEC60581F74B9185A1DBD69AEFBEDC7D448EFDC654F153E21000875C7D6NFx3F" TargetMode="External"/><Relationship Id="rId317" Type="http://schemas.openxmlformats.org/officeDocument/2006/relationships/hyperlink" Target="consultantplus://offline/ref=43D4F87F4AD2695C04C4BEEC60581F74B9195A17B468AEFBEDC7D448EFDC654F153E21000875C7D1NFx5F" TargetMode="External"/><Relationship Id="rId338" Type="http://schemas.openxmlformats.org/officeDocument/2006/relationships/hyperlink" Target="consultantplus://offline/ref=43D4F87F4AD2695C04C4BEEC60581F74B11C511AB564F3F1E59ED84AE8D33A5812772D010875C7NDx2F" TargetMode="External"/><Relationship Id="rId359" Type="http://schemas.openxmlformats.org/officeDocument/2006/relationships/hyperlink" Target="consultantplus://offline/ref=43D4F87F4AD2695C04C4BEEC60581F74B91F5C16BD6EAEFBEDC7D448EFDC654F153E21000875C6D3NFxCF" TargetMode="External"/><Relationship Id="rId8" Type="http://schemas.openxmlformats.org/officeDocument/2006/relationships/hyperlink" Target="consultantplus://offline/ref=43D4F87F4AD2695C04C4BEEC60581F74B9175B1ABE6BAEFBEDC7D448EFDC654F153E21000875C3D7NFx6F" TargetMode="External"/><Relationship Id="rId98" Type="http://schemas.openxmlformats.org/officeDocument/2006/relationships/hyperlink" Target="consultantplus://offline/ref=43D4F87F4AD2695C04C4BEEC60581F74B9175816BF69AEFBEDC7D448EFNDxCF" TargetMode="External"/><Relationship Id="rId121" Type="http://schemas.openxmlformats.org/officeDocument/2006/relationships/hyperlink" Target="consultantplus://offline/ref=43D4F87F4AD2695C04C4BEEC60581F74BC1C511FBD64F3F1E59ED84AE8D33A5812772D010875C6NDx7F" TargetMode="External"/><Relationship Id="rId142" Type="http://schemas.openxmlformats.org/officeDocument/2006/relationships/hyperlink" Target="consultantplus://offline/ref=43D4F87F4AD2695C04C4BEEC60581F74B91B5B1DB566AEFBEDC7D448EFDC654F153E21000875C7D7NFx1F" TargetMode="External"/><Relationship Id="rId163" Type="http://schemas.openxmlformats.org/officeDocument/2006/relationships/hyperlink" Target="consultantplus://offline/ref=43D4F87F4AD2695C04C4BEEC60581F74B9195A17B468AEFBEDC7D448EFDC654F153E21000875C7D4NFx4F" TargetMode="External"/><Relationship Id="rId184" Type="http://schemas.openxmlformats.org/officeDocument/2006/relationships/hyperlink" Target="consultantplus://offline/ref=43D4F87F4AD2695C04C4BEEC60581F74B9195A17B468AEFBEDC7D448EFDC654F153E21000875C7D3NFx5F" TargetMode="External"/><Relationship Id="rId219" Type="http://schemas.openxmlformats.org/officeDocument/2006/relationships/hyperlink" Target="consultantplus://offline/ref=43D4F87F4AD2695C04C4BEEC60581F74B9185A16BD6AAEFBEDC7D448EFDC654F153E21000875C7D5NFx7F" TargetMode="External"/><Relationship Id="rId370" Type="http://schemas.openxmlformats.org/officeDocument/2006/relationships/hyperlink" Target="consultantplus://offline/ref=43D4F87F4AD2695C04C4BEEC60581F74BE1A5119B864F3F1E59ED84AE8D33A5812772D010875C6NDx0F" TargetMode="External"/><Relationship Id="rId391" Type="http://schemas.openxmlformats.org/officeDocument/2006/relationships/fontTable" Target="fontTable.xml"/><Relationship Id="rId230" Type="http://schemas.openxmlformats.org/officeDocument/2006/relationships/hyperlink" Target="consultantplus://offline/ref=43D4F87F4AD2695C04C4BEEC60581F74B9195B1BBD66AEFBEDC7D448EFDC654F153E21000875C7D5NFx6F" TargetMode="External"/><Relationship Id="rId251" Type="http://schemas.openxmlformats.org/officeDocument/2006/relationships/hyperlink" Target="consultantplus://offline/ref=43D4F87F4AD2695C04C4BEEC60581F74B9185C19BA68AEFBEDC7D448EFDC654F153E21000875C7D6NFx1F" TargetMode="External"/><Relationship Id="rId25" Type="http://schemas.openxmlformats.org/officeDocument/2006/relationships/hyperlink" Target="consultantplus://offline/ref=43D4F87F4AD2695C04C4BEEC60581F74B9185A1DBD69AEFBEDC7D448EFDC654F153E21000875C7D6NFx0F" TargetMode="External"/><Relationship Id="rId46" Type="http://schemas.openxmlformats.org/officeDocument/2006/relationships/hyperlink" Target="consultantplus://offline/ref=43D4F87F4AD2695C04C4BEEC60581F74B9195B1BBD66AEFBEDC7D448EFDC654F153E21000875C7D7NFx1F" TargetMode="External"/><Relationship Id="rId67" Type="http://schemas.openxmlformats.org/officeDocument/2006/relationships/hyperlink" Target="consultantplus://offline/ref=43D4F87F4AD2695C04C4BEEC60581F74B9175B1ABE6DAEFBEDC7D448EFDC654F153E21000874CFD2NFxDF" TargetMode="External"/><Relationship Id="rId272" Type="http://schemas.openxmlformats.org/officeDocument/2006/relationships/hyperlink" Target="consultantplus://offline/ref=43D4F87F4AD2695C04C4BEEC60581F74B91A501DB568AEFBEDC7D448EFDC654F153E21000875C3D5NFxDF" TargetMode="External"/><Relationship Id="rId293" Type="http://schemas.openxmlformats.org/officeDocument/2006/relationships/hyperlink" Target="consultantplus://offline/ref=43D4F87F4AD2695C04C4BEEC60581F74B9175B1ABE6DAEFBEDC7D448EFDC654F153E21000874CFD0NFxDF" TargetMode="External"/><Relationship Id="rId307" Type="http://schemas.openxmlformats.org/officeDocument/2006/relationships/hyperlink" Target="consultantplus://offline/ref=43D4F87F4AD2695C04C4BEEC60581F74B9175B1ABE6DAEFBEDC7D448EFDC654F153E21000874CED7NFx3F" TargetMode="External"/><Relationship Id="rId328" Type="http://schemas.openxmlformats.org/officeDocument/2006/relationships/hyperlink" Target="consultantplus://offline/ref=43D4F87F4AD2695C04C4BEEC60581F74B918511AB96DAEFBEDC7D448EFDC654F153E21000875C0D4NFxDF" TargetMode="External"/><Relationship Id="rId349" Type="http://schemas.openxmlformats.org/officeDocument/2006/relationships/hyperlink" Target="consultantplus://offline/ref=43D4F87F4AD2695C04C4BEEC60581F74B91F5C16BD6EAEFBEDC7D448EFDC654F153E21000875C6D7NFx3F" TargetMode="External"/><Relationship Id="rId88" Type="http://schemas.openxmlformats.org/officeDocument/2006/relationships/hyperlink" Target="consultantplus://offline/ref=43D4F87F4AD2695C04C4BEEC60581F74B9175816BF69AEFBEDC7D448EFNDxCF" TargetMode="External"/><Relationship Id="rId111" Type="http://schemas.openxmlformats.org/officeDocument/2006/relationships/hyperlink" Target="consultantplus://offline/ref=43D4F87F4AD2695C04C4BEEC60581F74B91B591BBD6EAEFBEDC7D448EFDC654F153E21000875C7D4NFx4F" TargetMode="External"/><Relationship Id="rId132" Type="http://schemas.openxmlformats.org/officeDocument/2006/relationships/hyperlink" Target="consultantplus://offline/ref=43D4F87F4AD2695C04C4BEEC60581F74B9195E19BD6BAEFBEDC7D448EFDC654F153E21000875C7D2NFx0F" TargetMode="External"/><Relationship Id="rId153" Type="http://schemas.openxmlformats.org/officeDocument/2006/relationships/hyperlink" Target="consultantplus://offline/ref=43D4F87F4AD2695C04C4BEEC60581F74B91A501DB568AEFBEDC7D448EFDC654F153E21000875C3D7NFx5F" TargetMode="External"/><Relationship Id="rId174" Type="http://schemas.openxmlformats.org/officeDocument/2006/relationships/hyperlink" Target="consultantplus://offline/ref=43D4F87F4AD2695C04C4BEEC60581F74B9195E19BD6BAEFBEDC7D448EFDC654F153E21000875C7DFNFx0F" TargetMode="External"/><Relationship Id="rId195" Type="http://schemas.openxmlformats.org/officeDocument/2006/relationships/hyperlink" Target="consultantplus://offline/ref=43D4F87F4AD2695C04C4BEEC60581F74B9195A17BB66AEFBEDC7D448EFDC654F153E21000875C7D5NFx6F" TargetMode="External"/><Relationship Id="rId209" Type="http://schemas.openxmlformats.org/officeDocument/2006/relationships/hyperlink" Target="consultantplus://offline/ref=43D4F87F4AD2695C04C4BEEC60581F74B9195A17B468AEFBEDC7D448EFDC654F153E21000875C7D2NFx0F" TargetMode="External"/><Relationship Id="rId360" Type="http://schemas.openxmlformats.org/officeDocument/2006/relationships/hyperlink" Target="consultantplus://offline/ref=43D4F87F4AD2695C04C4BEEC60581F74B91F5019BC6CAEFBEDC7D448EFNDxCF" TargetMode="External"/><Relationship Id="rId381" Type="http://schemas.openxmlformats.org/officeDocument/2006/relationships/hyperlink" Target="consultantplus://offline/ref=43D4F87F4AD2695C04C4BEEC60581F74B1175D19BC64F3F1E59ED84AE8D33A5812772D010874C6NDx5F" TargetMode="External"/><Relationship Id="rId220" Type="http://schemas.openxmlformats.org/officeDocument/2006/relationships/hyperlink" Target="consultantplus://offline/ref=43D4F87F4AD2695C04C4BEEC60581F74B91D501BBD67AEFBEDC7D448EFDC654F153E21000875C7D3NFx7F" TargetMode="External"/><Relationship Id="rId241" Type="http://schemas.openxmlformats.org/officeDocument/2006/relationships/hyperlink" Target="consultantplus://offline/ref=43D4F87F4AD2695C04C4BEEC60581F74B91A501DB568AEFBEDC7D448EFDC654F153E21000875C3D7NFx3F" TargetMode="External"/><Relationship Id="rId15" Type="http://schemas.openxmlformats.org/officeDocument/2006/relationships/hyperlink" Target="consultantplus://offline/ref=43D4F87F4AD2695C04C4BEEC60581F74B91B5B1DB566AEFBEDC7D448EFDC654F153E21000875C7D7NFx1F" TargetMode="External"/><Relationship Id="rId36" Type="http://schemas.openxmlformats.org/officeDocument/2006/relationships/hyperlink" Target="consultantplus://offline/ref=43D4F87F4AD2695C04C4BEEC60581F74B9175B1ABE6DAEFBEDC7D448EFDC654F153E21000874CFD2NFx0F" TargetMode="External"/><Relationship Id="rId57" Type="http://schemas.openxmlformats.org/officeDocument/2006/relationships/hyperlink" Target="consultantplus://offline/ref=43D4F87F4AD2695C04C4BEEC60581F74B91A501DB568AEFBEDC7D448EFDC654F153E21000875C4DFNFxCF" TargetMode="External"/><Relationship Id="rId262" Type="http://schemas.openxmlformats.org/officeDocument/2006/relationships/hyperlink" Target="consultantplus://offline/ref=43D4F87F4AD2695C04C4BEEC60581F74B91A501DB568AEFBEDC7D448EFDC654F153E21000875C3D5NFx6F" TargetMode="External"/><Relationship Id="rId283" Type="http://schemas.openxmlformats.org/officeDocument/2006/relationships/hyperlink" Target="consultantplus://offline/ref=43D4F87F4AD2695C04C4BEEC60581F74B91D501BBD67AEFBEDC7D448EFDC654F153E21000875C7D3NFxDF" TargetMode="External"/><Relationship Id="rId318" Type="http://schemas.openxmlformats.org/officeDocument/2006/relationships/hyperlink" Target="consultantplus://offline/ref=43D4F87F4AD2695C04C4BEEC60581F74B9185D1AB46BAEFBEDC7D448EFDC654F153E21000875C7D4NFx2F" TargetMode="External"/><Relationship Id="rId339" Type="http://schemas.openxmlformats.org/officeDocument/2006/relationships/hyperlink" Target="consultantplus://offline/ref=43D4F87F4AD2695C04C4BEEC60581F74B11C511AB564F3F1E59ED84AE8D33A5812772D010875C7NDx2F" TargetMode="External"/><Relationship Id="rId78" Type="http://schemas.openxmlformats.org/officeDocument/2006/relationships/hyperlink" Target="consultantplus://offline/ref=43D4F87F4AD2695C04C4BEEC60581F74B9175B1ABE6DAEFBEDC7D448EFDC654F153E21000874CFD1NFx4F" TargetMode="External"/><Relationship Id="rId99" Type="http://schemas.openxmlformats.org/officeDocument/2006/relationships/hyperlink" Target="consultantplus://offline/ref=43D4F87F4AD2695C04C4BEEC60581F74B9185C16BF66AEFBEDC7D448EFDC654F153E21000875C7D5NFxCF" TargetMode="External"/><Relationship Id="rId101" Type="http://schemas.openxmlformats.org/officeDocument/2006/relationships/hyperlink" Target="consultantplus://offline/ref=43D4F87F4AD2695C04C4BEEC60581F74B9185C16BF66AEFBEDC7D448EFDC654F153E21000875C7D4NFx5F" TargetMode="External"/><Relationship Id="rId122" Type="http://schemas.openxmlformats.org/officeDocument/2006/relationships/hyperlink" Target="consultantplus://offline/ref=43D4F87F4AD2695C04C4BEEC60581F74B91A501DB568AEFBEDC7D448EFDC654F153E21000875C4DENFx6F" TargetMode="External"/><Relationship Id="rId143" Type="http://schemas.openxmlformats.org/officeDocument/2006/relationships/hyperlink" Target="consultantplus://offline/ref=43D4F87F4AD2695C04C4BEEC60581F74B91A501BBC66AEFBEDC7D448EFDC654F153E21000875C7D7NFx1F" TargetMode="External"/><Relationship Id="rId164" Type="http://schemas.openxmlformats.org/officeDocument/2006/relationships/hyperlink" Target="consultantplus://offline/ref=43D4F87F4AD2695C04C4BEEC60581F74B9195E19BF6BAEFBEDC7D448EFDC654F153E21000875C7D7NFxCF" TargetMode="External"/><Relationship Id="rId185" Type="http://schemas.openxmlformats.org/officeDocument/2006/relationships/hyperlink" Target="consultantplus://offline/ref=43D4F87F4AD2695C04C4BEEC60581F74B91B5F19B46BAEFBEDC7D448EFDC654F153E21000875C7D4NFx6F" TargetMode="External"/><Relationship Id="rId350" Type="http://schemas.openxmlformats.org/officeDocument/2006/relationships/hyperlink" Target="consultantplus://offline/ref=43D4F87F4AD2695C04C4BEEC60581F74B91F5019BC6CAEFBEDC7D448EFDC654F153E21040FN7x1F" TargetMode="External"/><Relationship Id="rId371" Type="http://schemas.openxmlformats.org/officeDocument/2006/relationships/hyperlink" Target="consultantplus://offline/ref=43D4F87F4AD2695C04C4BEEC60581F74B91E581AB96AAEFBEDC7D448EFDC654F153E21000875C7D2NFx3F" TargetMode="External"/><Relationship Id="rId9" Type="http://schemas.openxmlformats.org/officeDocument/2006/relationships/hyperlink" Target="consultantplus://offline/ref=43D4F87F4AD2695C04C4BEEC60581F74B91D501BBD67AEFBEDC7D448EFDC654F153E21000875C7D7NFxDF" TargetMode="External"/><Relationship Id="rId210" Type="http://schemas.openxmlformats.org/officeDocument/2006/relationships/hyperlink" Target="consultantplus://offline/ref=43D4F87F4AD2695C04C4BEEC60581F74B9195A17B468AEFBEDC7D448EFDC654F153E21000875C7D2NFx2F" TargetMode="External"/><Relationship Id="rId392" Type="http://schemas.openxmlformats.org/officeDocument/2006/relationships/theme" Target="theme/theme1.xml"/><Relationship Id="rId26" Type="http://schemas.openxmlformats.org/officeDocument/2006/relationships/hyperlink" Target="consultantplus://offline/ref=43D4F87F4AD2695C04C4BEEC60581F74B9185D1AB46BAEFBEDC7D448EFDC654F153E21000875C7D4NFx0F" TargetMode="External"/><Relationship Id="rId231" Type="http://schemas.openxmlformats.org/officeDocument/2006/relationships/hyperlink" Target="consultantplus://offline/ref=43D4F87F4AD2695C04C4BEEC60581F74B9195B1BBD66AEFBEDC7D448EFDC654F153E21000875C7D5NFx7F" TargetMode="External"/><Relationship Id="rId252" Type="http://schemas.openxmlformats.org/officeDocument/2006/relationships/hyperlink" Target="consultantplus://offline/ref=43D4F87F4AD2695C04C4BEEC60581F74B91A501DB568AEFBEDC7D448EFDC654F153E21000875C3D6NFx2F" TargetMode="External"/><Relationship Id="rId273" Type="http://schemas.openxmlformats.org/officeDocument/2006/relationships/hyperlink" Target="consultantplus://offline/ref=43D4F87F4AD2695C04C4BEEC60581F74B91D501BBD67AEFBEDC7D448EFDC654F153E21000875C7D3NFx3F" TargetMode="External"/><Relationship Id="rId294" Type="http://schemas.openxmlformats.org/officeDocument/2006/relationships/hyperlink" Target="consultantplus://offline/ref=43D4F87F4AD2695C04C4BEEC60581F74B9175B1ABE6DAEFBEDC7D448EFDC654F153E21000874CFDFNFx5F" TargetMode="External"/><Relationship Id="rId308" Type="http://schemas.openxmlformats.org/officeDocument/2006/relationships/hyperlink" Target="consultantplus://offline/ref=43D4F87F4AD2695C04C4BEEC60581F74B91A501DB568AEFBEDC7D448EFDC654F153E21000875C3D4NFx4F" TargetMode="External"/><Relationship Id="rId329" Type="http://schemas.openxmlformats.org/officeDocument/2006/relationships/hyperlink" Target="consultantplus://offline/ref=43D4F87F4AD2695C04C4BEEC60581F74B918511AB96DAEFBEDC7D448EFDC654F153E21000875C0D4NFxDF" TargetMode="External"/><Relationship Id="rId47" Type="http://schemas.openxmlformats.org/officeDocument/2006/relationships/hyperlink" Target="consultantplus://offline/ref=43D4F87F4AD2695C04C4BEEC60581F74B9195A17BB66AEFBEDC7D448EFDC654F153E21000875C7D6NFxDF" TargetMode="External"/><Relationship Id="rId68" Type="http://schemas.openxmlformats.org/officeDocument/2006/relationships/hyperlink" Target="consultantplus://offline/ref=43D4F87F4AD2695C04C4BEEC60581F74B91C5B1EBA6FAEFBEDC7D448EFDC654F153E21000875C7D7NFx1F" TargetMode="External"/><Relationship Id="rId89" Type="http://schemas.openxmlformats.org/officeDocument/2006/relationships/hyperlink" Target="consultantplus://offline/ref=43D4F87F4AD2695C04C4BEEC60581F74B9175816BF69AEFBEDC7D448EFNDxCF" TargetMode="External"/><Relationship Id="rId112" Type="http://schemas.openxmlformats.org/officeDocument/2006/relationships/hyperlink" Target="consultantplus://offline/ref=43D4F87F4AD2695C04C4BEEC60581F74B91B5F19B46BAEFBEDC7D448EFDC654F153E21000875C7D6NFxCF" TargetMode="External"/><Relationship Id="rId133" Type="http://schemas.openxmlformats.org/officeDocument/2006/relationships/hyperlink" Target="consultantplus://offline/ref=43D4F87F4AD2695C04C4BEEC60581F74B91B5F19B46BAEFBEDC7D448EFDC654F153E21000875C7D5NFx6F" TargetMode="External"/><Relationship Id="rId154" Type="http://schemas.openxmlformats.org/officeDocument/2006/relationships/hyperlink" Target="consultantplus://offline/ref=43D4F87F4AD2695C04C4BEEC60581F74B91B5F19B46BAEFBEDC7D448EFDC654F153E21000875C7D5NFx0F" TargetMode="External"/><Relationship Id="rId175" Type="http://schemas.openxmlformats.org/officeDocument/2006/relationships/hyperlink" Target="consultantplus://offline/ref=43D4F87F4AD2695C04C4BEEC60581F74B91D501BBD67AEFBEDC7D448EFDC654F153E21000875C7D5NFx4F" TargetMode="External"/><Relationship Id="rId340" Type="http://schemas.openxmlformats.org/officeDocument/2006/relationships/hyperlink" Target="consultantplus://offline/ref=43D4F87F4AD2695C04C4BEEC60581F74B11C511AB564F3F1E59ED84AE8D33A5812772D010875C6NDx4F" TargetMode="External"/><Relationship Id="rId361" Type="http://schemas.openxmlformats.org/officeDocument/2006/relationships/hyperlink" Target="consultantplus://offline/ref=43D4F87F4AD2695C04C4BEEC60581F74B91E5819BE69AEFBEDC7D448EFDC654F153E21000875C3D6NFx3F" TargetMode="External"/><Relationship Id="rId196" Type="http://schemas.openxmlformats.org/officeDocument/2006/relationships/hyperlink" Target="consultantplus://offline/ref=43D4F87F4AD2695C04C4BEEC60581F74B9185A1AB56AAEFBEDC7D448EFDC654F153E21000875C7D6NFx0F" TargetMode="External"/><Relationship Id="rId200" Type="http://schemas.openxmlformats.org/officeDocument/2006/relationships/hyperlink" Target="consultantplus://offline/ref=43D4F87F4AD2695C04C4BEEC60581F74B91D501BBD67AEFBEDC7D448EFDC654F153E21000875C7D5NFxDF" TargetMode="External"/><Relationship Id="rId382" Type="http://schemas.openxmlformats.org/officeDocument/2006/relationships/hyperlink" Target="consultantplus://offline/ref=43D4F87F4AD2695C04C4BEEC60581F74B1175B19B864F3F1E59ED84ANEx8F" TargetMode="External"/><Relationship Id="rId16" Type="http://schemas.openxmlformats.org/officeDocument/2006/relationships/hyperlink" Target="consultantplus://offline/ref=43D4F87F4AD2695C04C4BEEC60581F74B91B5F19BB68AEFBEDC7D448EFDC654F153E21000875C7D5NFx6F" TargetMode="External"/><Relationship Id="rId221" Type="http://schemas.openxmlformats.org/officeDocument/2006/relationships/hyperlink" Target="consultantplus://offline/ref=43D4F87F4AD2695C04C4BEEC60581F74B9195E19BD6BAEFBEDC7D448EFDC654F153E21000875C7DENFx5F" TargetMode="External"/><Relationship Id="rId242" Type="http://schemas.openxmlformats.org/officeDocument/2006/relationships/hyperlink" Target="consultantplus://offline/ref=43D4F87F4AD2695C04C4BEEC60581F74B91A501DB568AEFBEDC7D448EFDC654F153E21000875C3D7NFxDF" TargetMode="External"/><Relationship Id="rId263" Type="http://schemas.openxmlformats.org/officeDocument/2006/relationships/hyperlink" Target="consultantplus://offline/ref=43D4F87F4AD2695C04C4BEEC60581F74B91A501DB568AEFBEDC7D448EFDC654F153E21000875C3D5NFx0F" TargetMode="External"/><Relationship Id="rId284" Type="http://schemas.openxmlformats.org/officeDocument/2006/relationships/hyperlink" Target="consultantplus://offline/ref=43D4F87F4AD2695C04C4BEEC60581F74B9195E19BD6BAEFBEDC7D448EFDC654F153E21000875C7DENFxCF" TargetMode="External"/><Relationship Id="rId319" Type="http://schemas.openxmlformats.org/officeDocument/2006/relationships/hyperlink" Target="consultantplus://offline/ref=43D4F87F4AD2695C04C4BEEC60581F74B9175B1ABE66AEFBEDC7D448EFDC654F153E21000875C0D6NFx2F" TargetMode="External"/><Relationship Id="rId37" Type="http://schemas.openxmlformats.org/officeDocument/2006/relationships/hyperlink" Target="consultantplus://offline/ref=43D4F87F4AD2695C04C4BEEC60581F74B91C5B1EBA6FAEFBEDC7D448EFDC654F153E21000875C7D7NFx1F" TargetMode="External"/><Relationship Id="rId58" Type="http://schemas.openxmlformats.org/officeDocument/2006/relationships/hyperlink" Target="consultantplus://offline/ref=43D4F87F4AD2695C04C4BEEC60581F74B9175B1ABE6DAEFBEDC7D448EFDC654F153E21000874CFD2NFx1F" TargetMode="External"/><Relationship Id="rId79" Type="http://schemas.openxmlformats.org/officeDocument/2006/relationships/hyperlink" Target="consultantplus://offline/ref=43D4F87F4AD2695C04C4BEEC60581F74B9195E19BD6BAEFBEDC7D448EFDC654F153E21000875C7D4NFx3F" TargetMode="External"/><Relationship Id="rId102" Type="http://schemas.openxmlformats.org/officeDocument/2006/relationships/hyperlink" Target="consultantplus://offline/ref=43D4F87F4AD2695C04C4BEEC60581F74B9185C16BF66AEFBEDC7D448EFDC654F153E21000875C7D4NFx6F" TargetMode="External"/><Relationship Id="rId123" Type="http://schemas.openxmlformats.org/officeDocument/2006/relationships/hyperlink" Target="consultantplus://offline/ref=43D4F87F4AD2695C04C4BEEC60581F74B91A501DB568AEFBEDC7D448EFDC654F153E21000875C4DENFx7F" TargetMode="External"/><Relationship Id="rId144" Type="http://schemas.openxmlformats.org/officeDocument/2006/relationships/hyperlink" Target="consultantplus://offline/ref=43D4F87F4AD2695C04C4BEEC60581F74B91A501DB568AEFBEDC7D448EFDC654F153E21000875C3D7NFx4F" TargetMode="External"/><Relationship Id="rId330" Type="http://schemas.openxmlformats.org/officeDocument/2006/relationships/hyperlink" Target="consultantplus://offline/ref=43D4F87F4AD2695C04C4BEEC60581F74B1165B19BE64F3F1E59ED84AE8D33A581277N2xDF" TargetMode="External"/><Relationship Id="rId90" Type="http://schemas.openxmlformats.org/officeDocument/2006/relationships/hyperlink" Target="consultantplus://offline/ref=43D4F87F4AD2695C04C4BEEC60581F74B91E5B1AB96EAEFBEDC7D448EFDC654F153E21000875C7D6NFx7F" TargetMode="External"/><Relationship Id="rId165" Type="http://schemas.openxmlformats.org/officeDocument/2006/relationships/hyperlink" Target="consultantplus://offline/ref=43D4F87F4AD2695C04C4BEEC60581F74B9195E19BD6BAEFBEDC7D448EFDC654F153E21000875C7DFNFx6F" TargetMode="External"/><Relationship Id="rId186" Type="http://schemas.openxmlformats.org/officeDocument/2006/relationships/hyperlink" Target="consultantplus://offline/ref=43D4F87F4AD2695C04C4BEEC60581F74B9195A17B468AEFBEDC7D448EFDC654F153E21000875C7D3NFx7F" TargetMode="External"/><Relationship Id="rId351" Type="http://schemas.openxmlformats.org/officeDocument/2006/relationships/hyperlink" Target="consultantplus://offline/ref=43D4F87F4AD2695C04C4BEEC60581F74B91F5C16BD6EAEFBEDC7D448EFDC654F153E21000875C6D7NFxCF" TargetMode="External"/><Relationship Id="rId372" Type="http://schemas.openxmlformats.org/officeDocument/2006/relationships/hyperlink" Target="consultantplus://offline/ref=43D4F87F4AD2695C04C4BEEC60581F74B1165B19BD64F3F1E59ED84AE8D33A5812772D010875C5NDx0F" TargetMode="External"/><Relationship Id="rId211" Type="http://schemas.openxmlformats.org/officeDocument/2006/relationships/hyperlink" Target="consultantplus://offline/ref=43D4F87F4AD2695C04C4BEEC60581F74B91B5F19BB68AEFBEDC7D448EFDC654F153E21000875C7D4NFx6F" TargetMode="External"/><Relationship Id="rId232" Type="http://schemas.openxmlformats.org/officeDocument/2006/relationships/hyperlink" Target="consultantplus://offline/ref=43D4F87F4AD2695C04C4BEEC60581F74B9195B1BBD66AEFBEDC7D448EFDC654F153E21000875C7D5NFx0F" TargetMode="External"/><Relationship Id="rId253" Type="http://schemas.openxmlformats.org/officeDocument/2006/relationships/hyperlink" Target="consultantplus://offline/ref=43D4F87F4AD2695C04C4BEEC60581F74B91A501DB568AEFBEDC7D448EFDC654F153E21000875C3D6NFxDF" TargetMode="External"/><Relationship Id="rId274" Type="http://schemas.openxmlformats.org/officeDocument/2006/relationships/hyperlink" Target="consultantplus://offline/ref=43D4F87F4AD2695C04C4BEEC60581F74B9185A1AB56AAEFBEDC7D448EFDC654F153E21000875C7D6NFx3F" TargetMode="External"/><Relationship Id="rId295" Type="http://schemas.openxmlformats.org/officeDocument/2006/relationships/hyperlink" Target="consultantplus://offline/ref=43D4F87F4AD2695C04C4BEEC60581F74B9175B1ABE6DAEFBEDC7D448EFDC654F153E21000874CFDFNFx6F" TargetMode="External"/><Relationship Id="rId309" Type="http://schemas.openxmlformats.org/officeDocument/2006/relationships/hyperlink" Target="consultantplus://offline/ref=43D4F87F4AD2695C04C4BEEC60581F74B917591BBF6FAEFBEDC7D448EFDC654F153E21000875C7D2NFx4F" TargetMode="External"/><Relationship Id="rId27" Type="http://schemas.openxmlformats.org/officeDocument/2006/relationships/hyperlink" Target="consultantplus://offline/ref=43D4F87F4AD2695C04C4BEEC60581F74B9185C19BA68AEFBEDC7D448EFDC654F153E21000875C7D6NFx4F" TargetMode="External"/><Relationship Id="rId48" Type="http://schemas.openxmlformats.org/officeDocument/2006/relationships/hyperlink" Target="consultantplus://offline/ref=43D4F87F4AD2695C04C4BEEC60581F74B9195E19BD6BAEFBEDC7D448EFDC654F153E21000875C7D4NFx7F" TargetMode="External"/><Relationship Id="rId69" Type="http://schemas.openxmlformats.org/officeDocument/2006/relationships/hyperlink" Target="consultantplus://offline/ref=43D4F87F4AD2695C04C4BEEC60581F74B91C5B1EBA6FAEFBEDC7D448EFDC654F153E21000875C7D7NFx3F" TargetMode="External"/><Relationship Id="rId113" Type="http://schemas.openxmlformats.org/officeDocument/2006/relationships/hyperlink" Target="consultantplus://offline/ref=43D4F87F4AD2695C04C4BEEC60581F74B9195E19BD6BAEFBEDC7D448EFDC654F153E21000875C7D3NFx7F" TargetMode="External"/><Relationship Id="rId134" Type="http://schemas.openxmlformats.org/officeDocument/2006/relationships/hyperlink" Target="consultantplus://offline/ref=43D4F87F4AD2695C04C4BEEC60581F74B9195E19BD6BAEFBEDC7D448EFDC654F153E21000875C7D2NFx2F" TargetMode="External"/><Relationship Id="rId320" Type="http://schemas.openxmlformats.org/officeDocument/2006/relationships/hyperlink" Target="consultantplus://offline/ref=43D4F87F4AD2695C04C4BEEC60581F74B9195A17B468AEFBEDC7D448EFDC654F153E21000875C7D1NFx6F" TargetMode="External"/><Relationship Id="rId80" Type="http://schemas.openxmlformats.org/officeDocument/2006/relationships/hyperlink" Target="consultantplus://offline/ref=43D4F87F4AD2695C04C4BEEC60581F74B9175B1ABE6DAEFBEDC7D448EFDC654F153E21000874CFD1NFx7F" TargetMode="External"/><Relationship Id="rId155" Type="http://schemas.openxmlformats.org/officeDocument/2006/relationships/hyperlink" Target="consultantplus://offline/ref=43D4F87F4AD2695C04C4BEEC60581F74B91A501DB568AEFBEDC7D448EFDC654F153E21000875C3D7NFx7F" TargetMode="External"/><Relationship Id="rId176" Type="http://schemas.openxmlformats.org/officeDocument/2006/relationships/hyperlink" Target="consultantplus://offline/ref=43D4F87F4AD2695C04C4BEEC60581F74B9185A18B96CAEFBEDC7D448EFDC654F153E21000875C7D5NFx3F" TargetMode="External"/><Relationship Id="rId197" Type="http://schemas.openxmlformats.org/officeDocument/2006/relationships/hyperlink" Target="consultantplus://offline/ref=43D4F87F4AD2695C04C4BEEC60581F74B9175B1ABE66AEFBEDC7D448EFDC654F153E21000875C0D7NFxDF" TargetMode="External"/><Relationship Id="rId341" Type="http://schemas.openxmlformats.org/officeDocument/2006/relationships/hyperlink" Target="consultantplus://offline/ref=43D4F87F4AD2695C04C4BEEC60581F74B91F5C16BD6EAEFBEDC7D448EFNDxCF" TargetMode="External"/><Relationship Id="rId362" Type="http://schemas.openxmlformats.org/officeDocument/2006/relationships/hyperlink" Target="consultantplus://offline/ref=43D4F87F4AD2695C04C4BEEC60581F74BE1D5F1DBC64F3F1E59ED84AE8D33A5812772D010875C7NDxEF" TargetMode="External"/><Relationship Id="rId383" Type="http://schemas.openxmlformats.org/officeDocument/2006/relationships/hyperlink" Target="consultantplus://offline/ref=43D4F87F4AD2695C04C4BEEC60581F74B116511DBC64F3F1E59ED84AE8D33A5812772D010877CENDx5F" TargetMode="External"/><Relationship Id="rId201" Type="http://schemas.openxmlformats.org/officeDocument/2006/relationships/hyperlink" Target="consultantplus://offline/ref=43D4F87F4AD2695C04C4BEEC60581F74B91D501BBD67AEFBEDC7D448EFDC654F153E21000875C7D4NFx4F" TargetMode="External"/><Relationship Id="rId222" Type="http://schemas.openxmlformats.org/officeDocument/2006/relationships/hyperlink" Target="consultantplus://offline/ref=43D4F87F4AD2695C04C4BEEC60581F74B9185A16BD6AAEFBEDC7D448EFDC654F153E21000875C6D7NFx7F" TargetMode="External"/><Relationship Id="rId243" Type="http://schemas.openxmlformats.org/officeDocument/2006/relationships/hyperlink" Target="consultantplus://offline/ref=43D4F87F4AD2695C04C4BEEC60581F74B91A501DB568AEFBEDC7D448EFDC654F153E21000875C3D6NFx4F" TargetMode="External"/><Relationship Id="rId264" Type="http://schemas.openxmlformats.org/officeDocument/2006/relationships/hyperlink" Target="consultantplus://offline/ref=43D4F87F4AD2695C04C4BEEC60581F74B9185A16BD6AAEFBEDC7D448EFDC654F153E21000875C6D7NFx7F" TargetMode="External"/><Relationship Id="rId285" Type="http://schemas.openxmlformats.org/officeDocument/2006/relationships/hyperlink" Target="consultantplus://offline/ref=43D4F87F4AD2695C04C4BEEC60581F74B9195E19BD6BAEFBEDC7D448EFDC654F153E21000875C7DENFxDF" TargetMode="External"/><Relationship Id="rId17" Type="http://schemas.openxmlformats.org/officeDocument/2006/relationships/hyperlink" Target="consultantplus://offline/ref=43D4F87F4AD2695C04C4BEEC60581F74B91A501DB568AEFBEDC7D448EFDC654F153E21000875C4DFNFx3F" TargetMode="External"/><Relationship Id="rId38" Type="http://schemas.openxmlformats.org/officeDocument/2006/relationships/hyperlink" Target="consultantplus://offline/ref=43D4F87F4AD2695C04C4BEEC60581F74B91B591BBD6EAEFBEDC7D448EFDC654F153E21000875C7D6NFx0F" TargetMode="External"/><Relationship Id="rId59" Type="http://schemas.openxmlformats.org/officeDocument/2006/relationships/hyperlink" Target="consultantplus://offline/ref=43D4F87F4AD2695C04C4BEEC60581F74B9195E19BD6BAEFBEDC7D448EFDC654F153E21000875C7D4NFx0F" TargetMode="External"/><Relationship Id="rId103" Type="http://schemas.openxmlformats.org/officeDocument/2006/relationships/hyperlink" Target="consultantplus://offline/ref=43D4F87F4AD2695C04C4BEEC60581F74B9175816BF69AEFBEDC7D448EFNDxCF" TargetMode="External"/><Relationship Id="rId124" Type="http://schemas.openxmlformats.org/officeDocument/2006/relationships/hyperlink" Target="consultantplus://offline/ref=43D4F87F4AD2695C04C4BEEC60581F74B91A501DB568AEFBEDC7D448EFDC654F153E21000875C4DENFx3F" TargetMode="External"/><Relationship Id="rId310" Type="http://schemas.openxmlformats.org/officeDocument/2006/relationships/hyperlink" Target="consultantplus://offline/ref=43D4F87F4AD2695C04C4BEEC60581F74B917591BBF6FAEFBEDC7D448EFDC654F153E21000875C7D0NFx7F" TargetMode="External"/><Relationship Id="rId70" Type="http://schemas.openxmlformats.org/officeDocument/2006/relationships/hyperlink" Target="consultantplus://offline/ref=43D4F87F4AD2695C04C4BEEC60581F74B91B5F19B46BAEFBEDC7D448EFDC654F153E21000875C7D6NFx6F" TargetMode="External"/><Relationship Id="rId91" Type="http://schemas.openxmlformats.org/officeDocument/2006/relationships/hyperlink" Target="consultantplus://offline/ref=43D4F87F4AD2695C04C4BEEC60581F74B9185C16BF66AEFBEDC7D448EFDC654F153E21000875C7D6NFx4F" TargetMode="External"/><Relationship Id="rId145" Type="http://schemas.openxmlformats.org/officeDocument/2006/relationships/hyperlink" Target="consultantplus://offline/ref=43D4F87F4AD2695C04C4BEEC60581F74B91B5F19BB68AEFBEDC7D448EFDC654F153E21000875C7D5NFx0F" TargetMode="External"/><Relationship Id="rId166" Type="http://schemas.openxmlformats.org/officeDocument/2006/relationships/hyperlink" Target="consultantplus://offline/ref=43D4F87F4AD2695C04C4BEEC60581F74B91A5919B96DAEFBEDC7D448EFDC654F153E21000875C7D6NFx4F" TargetMode="External"/><Relationship Id="rId187" Type="http://schemas.openxmlformats.org/officeDocument/2006/relationships/hyperlink" Target="consultantplus://offline/ref=43D4F87F4AD2695C04C4BEEC60581F74B9195A17B468AEFBEDC7D448EFDC654F153E21000875C7D3NFx1F" TargetMode="External"/><Relationship Id="rId331" Type="http://schemas.openxmlformats.org/officeDocument/2006/relationships/hyperlink" Target="consultantplus://offline/ref=43D4F87F4AD2695C04C4BEEC60581F74B1165B19BE64F3F1E59ED84AE8D33A5812772D010874C7NDx3F" TargetMode="External"/><Relationship Id="rId352" Type="http://schemas.openxmlformats.org/officeDocument/2006/relationships/hyperlink" Target="consultantplus://offline/ref=43D4F87F4AD2695C04C4BEEC60581F74B91F5C16BD6EAEFBEDC7D448EFDC654F153E21000875C6D6NFx4F" TargetMode="External"/><Relationship Id="rId373" Type="http://schemas.openxmlformats.org/officeDocument/2006/relationships/hyperlink" Target="consultantplus://offline/ref=43D4F87F4AD2695C04C4BEEC60581F74B01A5817BA64F3F1E59ED84AE8D33A5812772D010875C4NDxFF" TargetMode="External"/><Relationship Id="rId1" Type="http://schemas.openxmlformats.org/officeDocument/2006/relationships/styles" Target="styles.xml"/><Relationship Id="rId212" Type="http://schemas.openxmlformats.org/officeDocument/2006/relationships/hyperlink" Target="consultantplus://offline/ref=43D4F87F4AD2695C04C4BEEC60581F74B91B5F19BB68AEFBEDC7D448EFDC654F153E21000875C7D4NFx0F" TargetMode="External"/><Relationship Id="rId233" Type="http://schemas.openxmlformats.org/officeDocument/2006/relationships/hyperlink" Target="consultantplus://offline/ref=43D4F87F4AD2695C04C4BEEC60581F74B9195B1BBD66AEFBEDC7D448EFDC654F153E21000875C7D5NFx1F" TargetMode="External"/><Relationship Id="rId254" Type="http://schemas.openxmlformats.org/officeDocument/2006/relationships/hyperlink" Target="consultantplus://offline/ref=43D4F87F4AD2695C04C4BEEC60581F74B91A501DB568AEFBEDC7D448EFDC654F153E21000875C3D5NFx4F" TargetMode="External"/><Relationship Id="rId28" Type="http://schemas.openxmlformats.org/officeDocument/2006/relationships/hyperlink" Target="consultantplus://offline/ref=43D4F87F4AD2695C04C4BEEC60581F74B9185C16BF66AEFBEDC7D448EFDC654F153E21000875C7D7NFxDF" TargetMode="External"/><Relationship Id="rId49" Type="http://schemas.openxmlformats.org/officeDocument/2006/relationships/hyperlink" Target="consultantplus://offline/ref=43D4F87F4AD2695C04C4BEEC60581F74B9185A1AB56AAEFBEDC7D448EFDC654F153E21000875C7D6NFx7F" TargetMode="External"/><Relationship Id="rId114" Type="http://schemas.openxmlformats.org/officeDocument/2006/relationships/hyperlink" Target="consultantplus://offline/ref=43D4F87F4AD2695C04C4BEEC60581F74B9195E19BF6BAEFBEDC7D448EFDC654F153E21000875C7D7NFxCF" TargetMode="External"/><Relationship Id="rId275" Type="http://schemas.openxmlformats.org/officeDocument/2006/relationships/hyperlink" Target="consultantplus://offline/ref=43D4F87F4AD2695C04C4BEEC60581F74B91B5F19B46BAEFBEDC7D448EFDC654F153E21000875C7D3NFx7F" TargetMode="External"/><Relationship Id="rId296" Type="http://schemas.openxmlformats.org/officeDocument/2006/relationships/hyperlink" Target="consultantplus://offline/ref=43D4F87F4AD2695C04C4BEEC60581F74B9175B1ABE6DAEFBEDC7D448EFDC654F153E21000874CFDFNFx0F" TargetMode="External"/><Relationship Id="rId300" Type="http://schemas.openxmlformats.org/officeDocument/2006/relationships/hyperlink" Target="consultantplus://offline/ref=43D4F87F4AD2695C04C4BEEC60581F74B9175B1ABE6DAEFBEDC7D448EFDC654F153E21000874CFDFNFxDF" TargetMode="External"/><Relationship Id="rId60" Type="http://schemas.openxmlformats.org/officeDocument/2006/relationships/hyperlink" Target="consultantplus://offline/ref=43D4F87F4AD2695C04C4BEEC60581F74B9195E19BD6BAEFBEDC7D448EFDC654F153E21000875C7D4NFx1F" TargetMode="External"/><Relationship Id="rId81" Type="http://schemas.openxmlformats.org/officeDocument/2006/relationships/hyperlink" Target="consultantplus://offline/ref=43D4F87F4AD2695C04C4BEEC60581F74B9175B1ABE6DAEFBEDC7D448EFDC654F153E21000874CFD1NFx0F" TargetMode="External"/><Relationship Id="rId135" Type="http://schemas.openxmlformats.org/officeDocument/2006/relationships/hyperlink" Target="consultantplus://offline/ref=43D4F87F4AD2695C04C4BEEC60581F74B91B5F19B46BAEFBEDC7D448EFDC654F153E21000875C7D5NFx7F" TargetMode="External"/><Relationship Id="rId156" Type="http://schemas.openxmlformats.org/officeDocument/2006/relationships/hyperlink" Target="consultantplus://offline/ref=43D4F87F4AD2695C04C4BEEC60581F74B9195E19BF6BAEFBEDC7D448EFDC654F153E21000875C7D7NFxCF" TargetMode="External"/><Relationship Id="rId177" Type="http://schemas.openxmlformats.org/officeDocument/2006/relationships/hyperlink" Target="consultantplus://offline/ref=43D4F87F4AD2695C04C4BEEC60581F74B91D501BBD67AEFBEDC7D448EFDC654F153E21000875C7D5NFx6F" TargetMode="External"/><Relationship Id="rId198" Type="http://schemas.openxmlformats.org/officeDocument/2006/relationships/hyperlink" Target="consultantplus://offline/ref=43D4F87F4AD2695C04C4BEEC60581F74B91D501BBD67AEFBEDC7D448EFDC654F153E21000875C7D5NFx1F" TargetMode="External"/><Relationship Id="rId321" Type="http://schemas.openxmlformats.org/officeDocument/2006/relationships/hyperlink" Target="consultantplus://offline/ref=43D4F87F4AD2695C04C4BEEC60581F74B9185D1AB46BAEFBEDC7D448EFDC654F153E21000875C7D4NFx3F" TargetMode="External"/><Relationship Id="rId342" Type="http://schemas.openxmlformats.org/officeDocument/2006/relationships/hyperlink" Target="consultantplus://offline/ref=43D4F87F4AD2695C04C4BEEC60581F74B91F5C16BD6EAEFBEDC7D448EFDC654F153E21000875C7D5NFxDF" TargetMode="External"/><Relationship Id="rId363" Type="http://schemas.openxmlformats.org/officeDocument/2006/relationships/hyperlink" Target="consultantplus://offline/ref=43D4F87F4AD2695C04C4BEEC60581F74BD1D501CBD64F3F1E59ED84ANEx8F" TargetMode="External"/><Relationship Id="rId384" Type="http://schemas.openxmlformats.org/officeDocument/2006/relationships/hyperlink" Target="consultantplus://offline/ref=43D4F87F4AD2695C04C4BEEC60581F74B91F5918BC69AEFBEDC7D448EFDC654F153E21000875C7D6NFx1F" TargetMode="External"/><Relationship Id="rId202" Type="http://schemas.openxmlformats.org/officeDocument/2006/relationships/hyperlink" Target="consultantplus://offline/ref=43D4F87F4AD2695C04C4BEEC60581F74B91D501BBD67AEFBEDC7D448EFDC654F153E21000875C7D4NFx5F" TargetMode="External"/><Relationship Id="rId223" Type="http://schemas.openxmlformats.org/officeDocument/2006/relationships/hyperlink" Target="consultantplus://offline/ref=43D4F87F4AD2695C04C4BEEC60581F74B9195A17BB66AEFBEDC7D448EFDC654F153E21000875C7D5NFx7F" TargetMode="External"/><Relationship Id="rId244" Type="http://schemas.openxmlformats.org/officeDocument/2006/relationships/hyperlink" Target="consultantplus://offline/ref=43D4F87F4AD2695C04C4BEEC60581F74B91A501DB568AEFBEDC7D448EFDC654F153E21000875C3D6NFx5F" TargetMode="External"/><Relationship Id="rId18" Type="http://schemas.openxmlformats.org/officeDocument/2006/relationships/hyperlink" Target="consultantplus://offline/ref=43D4F87F4AD2695C04C4BEEC60581F74B91A591FBE69AEFBEDC7D448EFDC654F153E21000875C7D7NFxDF" TargetMode="External"/><Relationship Id="rId39" Type="http://schemas.openxmlformats.org/officeDocument/2006/relationships/hyperlink" Target="consultantplus://offline/ref=43D4F87F4AD2695C04C4BEEC60581F74B91B5817BE67AEFBEDC7D448EFDC654F153E21000875C7D7NFxDF" TargetMode="External"/><Relationship Id="rId265" Type="http://schemas.openxmlformats.org/officeDocument/2006/relationships/hyperlink" Target="consultantplus://offline/ref=43D4F87F4AD2695C04C4BEEC60581F74B91A501DB568AEFBEDC7D448EFDC654F153E21000875C3D5NFx0F" TargetMode="External"/><Relationship Id="rId286" Type="http://schemas.openxmlformats.org/officeDocument/2006/relationships/hyperlink" Target="consultantplus://offline/ref=43D4F87F4AD2695C04C4BEEC60581F74B91E5B1ABA6CAEFBEDC7D448EFDC654F153E21000875C7D6NFx6F" TargetMode="External"/><Relationship Id="rId50" Type="http://schemas.openxmlformats.org/officeDocument/2006/relationships/hyperlink" Target="consultantplus://offline/ref=43D4F87F4AD2695C04C4BEEC60581F74B9185A1DBD69AEFBEDC7D448EFDC654F153E21000875C7D6NFx0F" TargetMode="External"/><Relationship Id="rId104" Type="http://schemas.openxmlformats.org/officeDocument/2006/relationships/hyperlink" Target="consultantplus://offline/ref=43D4F87F4AD2695C04C4BEEC60581F74B9185C16BF66AEFBEDC7D448EFDC654F153E21000875C7D4NFx7F" TargetMode="External"/><Relationship Id="rId125" Type="http://schemas.openxmlformats.org/officeDocument/2006/relationships/hyperlink" Target="consultantplus://offline/ref=43D4F87F4AD2695C04C4BEEC60581F74B9195E19BD6BAEFBEDC7D448EFDC654F153E21000875C7D3NFx2F" TargetMode="External"/><Relationship Id="rId146" Type="http://schemas.openxmlformats.org/officeDocument/2006/relationships/hyperlink" Target="consultantplus://offline/ref=43D4F87F4AD2695C04C4BEEC60581F74B91B5F19BB68AEFBEDC7D448EFDC654F153E21000875C7D5NFx2F" TargetMode="External"/><Relationship Id="rId167" Type="http://schemas.openxmlformats.org/officeDocument/2006/relationships/hyperlink" Target="consultantplus://offline/ref=43D4F87F4AD2695C04C4BEEC60581F74B91D501BBD67AEFBEDC7D448EFDC654F153E21000875C7D6NFx2F" TargetMode="External"/><Relationship Id="rId188" Type="http://schemas.openxmlformats.org/officeDocument/2006/relationships/hyperlink" Target="consultantplus://offline/ref=43D4F87F4AD2695C04C4BEEC60581F74B9195A17B468AEFBEDC7D448EFDC654F153E21000875C7D3NFx3F" TargetMode="External"/><Relationship Id="rId311" Type="http://schemas.openxmlformats.org/officeDocument/2006/relationships/hyperlink" Target="consultantplus://offline/ref=43D4F87F4AD2695C04C4BEEC60581F74B9175B1ABE66AEFBEDC7D448EFDC654F153E21000875C0D6NFx6F" TargetMode="External"/><Relationship Id="rId332" Type="http://schemas.openxmlformats.org/officeDocument/2006/relationships/hyperlink" Target="consultantplus://offline/ref=43D4F87F4AD2695C04C4BEEC60581F74B11C511AB564F3F1E59ED84ANEx8F" TargetMode="External"/><Relationship Id="rId353" Type="http://schemas.openxmlformats.org/officeDocument/2006/relationships/hyperlink" Target="consultantplus://offline/ref=43D4F87F4AD2695C04C4BEEC60581F74B91F5C16BD6EAEFBEDC7D448EFDC654F153E21N0x7F" TargetMode="External"/><Relationship Id="rId374" Type="http://schemas.openxmlformats.org/officeDocument/2006/relationships/hyperlink" Target="consultantplus://offline/ref=43D4F87F4AD2695C04C4BEEC60581F74B0175B1BB964F3F1E59ED84ANEx8F" TargetMode="External"/><Relationship Id="rId71" Type="http://schemas.openxmlformats.org/officeDocument/2006/relationships/hyperlink" Target="consultantplus://offline/ref=43D4F87F4AD2695C04C4BEEC60581F74B91B5F19B46BAEFBEDC7D448EFDC654F153E21000875C7D6NFx6F" TargetMode="External"/><Relationship Id="rId92" Type="http://schemas.openxmlformats.org/officeDocument/2006/relationships/hyperlink" Target="consultantplus://offline/ref=43D4F87F4AD2695C04C4BEEC60581F74B9175816BF69AEFBEDC7D448EFNDxCF" TargetMode="External"/><Relationship Id="rId213" Type="http://schemas.openxmlformats.org/officeDocument/2006/relationships/hyperlink" Target="consultantplus://offline/ref=43D4F87F4AD2695C04C4BEEC60581F74B91B5F19BB68AEFBEDC7D448EFDC654F153E21000875C7D4NFx1F" TargetMode="External"/><Relationship Id="rId234" Type="http://schemas.openxmlformats.org/officeDocument/2006/relationships/hyperlink" Target="consultantplus://offline/ref=43D4F87F4AD2695C04C4BEEC60581F74B91A591FBE69AEFBEDC7D448EFDC654F153E21000875C7D6NFx4F" TargetMode="External"/><Relationship Id="rId2" Type="http://schemas.microsoft.com/office/2007/relationships/stylesWithEffects" Target="stylesWithEffects.xml"/><Relationship Id="rId29" Type="http://schemas.openxmlformats.org/officeDocument/2006/relationships/hyperlink" Target="consultantplus://offline/ref=43D4F87F4AD2695C04C4BEEC60581F74B917591BBF6FAEFBEDC7D448EFDC654F153E21000875C7D3NFxCF" TargetMode="External"/><Relationship Id="rId255" Type="http://schemas.openxmlformats.org/officeDocument/2006/relationships/hyperlink" Target="consultantplus://offline/ref=43D4F87F4AD2695C04C4BEEC60581F74B9175B1ABE6DAEFBEDC7D448EFDC654F153E21000874CFD0NFx1F" TargetMode="External"/><Relationship Id="rId276" Type="http://schemas.openxmlformats.org/officeDocument/2006/relationships/hyperlink" Target="consultantplus://offline/ref=43D4F87F4AD2695C04C4BEEC60581F74B9175B1ABE66AEFBEDC7D448EFDC654F153E21000875C0D6NFx5F" TargetMode="External"/><Relationship Id="rId297" Type="http://schemas.openxmlformats.org/officeDocument/2006/relationships/hyperlink" Target="consultantplus://offline/ref=43D4F87F4AD2695C04C4BEEC60581F74B9175B1ABE6DAEFBEDC7D448EFDC654F153E21000874CFDFNFx2F" TargetMode="External"/><Relationship Id="rId40" Type="http://schemas.openxmlformats.org/officeDocument/2006/relationships/hyperlink" Target="consultantplus://offline/ref=43D4F87F4AD2695C04C4BEEC60581F74B91B5B1DB566AEFBEDC7D448EFDC654F153E21000875C7D7NFx1F" TargetMode="External"/><Relationship Id="rId115" Type="http://schemas.openxmlformats.org/officeDocument/2006/relationships/hyperlink" Target="consultantplus://offline/ref=43D4F87F4AD2695C04C4BEEC60581F74B9195E19BD6BAEFBEDC7D448EFDC654F153E21000875C7D3NFx0F" TargetMode="External"/><Relationship Id="rId136" Type="http://schemas.openxmlformats.org/officeDocument/2006/relationships/hyperlink" Target="consultantplus://offline/ref=43D4F87F4AD2695C04C4BEEC60581F74B9185A16B967AEFBEDC7D448EFDC654F153E21000875C7D6NFx5F" TargetMode="External"/><Relationship Id="rId157" Type="http://schemas.openxmlformats.org/officeDocument/2006/relationships/hyperlink" Target="consultantplus://offline/ref=43D4F87F4AD2695C04C4BEEC60581F74B9195E19BD6BAEFBEDC7D448EFDC654F153E21000875C7DFNFx4F" TargetMode="External"/><Relationship Id="rId178" Type="http://schemas.openxmlformats.org/officeDocument/2006/relationships/hyperlink" Target="consultantplus://offline/ref=43D4F87F4AD2695C04C4BEEC60581F74B91D501BBD67AEFBEDC7D448EFDC654F153E21000875C7D5NFx0F" TargetMode="External"/><Relationship Id="rId301" Type="http://schemas.openxmlformats.org/officeDocument/2006/relationships/hyperlink" Target="consultantplus://offline/ref=43D4F87F4AD2695C04C4BEEC60581F74B9175B1ABE6DAEFBEDC7D448EFDC654F153E21000874CFDENFx4F" TargetMode="External"/><Relationship Id="rId322" Type="http://schemas.openxmlformats.org/officeDocument/2006/relationships/hyperlink" Target="consultantplus://offline/ref=43D4F87F4AD2695C04C4BEEC60581F74B9175B1ABE66AEFBEDC7D448EFDC654F153E21000875C0D6NFxCF" TargetMode="External"/><Relationship Id="rId343" Type="http://schemas.openxmlformats.org/officeDocument/2006/relationships/hyperlink" Target="consultantplus://offline/ref=43D4F87F4AD2695C04C4BEEC60581F74B91F5C16BD6EAEFBEDC7D448EFDC654F153E21000875C7D4NFx4F" TargetMode="External"/><Relationship Id="rId364" Type="http://schemas.openxmlformats.org/officeDocument/2006/relationships/hyperlink" Target="consultantplus://offline/ref=43D4F87F4AD2695C04C4BEEC60581F74BD19581FB964F3F1E59ED84AE8D33A5812772D010875C6NDx4F" TargetMode="External"/><Relationship Id="rId61" Type="http://schemas.openxmlformats.org/officeDocument/2006/relationships/hyperlink" Target="consultantplus://offline/ref=43D4F87F4AD2695C04C4BEEC60581F74B91D5C1EB869AEFBEDC7D448EFNDxCF" TargetMode="External"/><Relationship Id="rId82" Type="http://schemas.openxmlformats.org/officeDocument/2006/relationships/hyperlink" Target="consultantplus://offline/ref=43D4F87F4AD2695C04C4BEEC60581F74B9175B1ABE6DAEFBEDC7D448EFDC654F153E21000874CFD1NFx1F" TargetMode="External"/><Relationship Id="rId199" Type="http://schemas.openxmlformats.org/officeDocument/2006/relationships/hyperlink" Target="consultantplus://offline/ref=43D4F87F4AD2695C04C4BEEC60581F74B91D501BBD67AEFBEDC7D448EFDC654F153E21000875C7D5NFx3F" TargetMode="External"/><Relationship Id="rId203" Type="http://schemas.openxmlformats.org/officeDocument/2006/relationships/hyperlink" Target="consultantplus://offline/ref=43D4F87F4AD2695C04C4BEEC60581F74B91D501BBD67AEFBEDC7D448EFDC654F153E21000875C7D4NFx7F" TargetMode="External"/><Relationship Id="rId385" Type="http://schemas.openxmlformats.org/officeDocument/2006/relationships/hyperlink" Target="consultantplus://offline/ref=43D4F87F4AD2695C04C4BEEC60581F74B91F581FBB6AAEFBEDC7D448EFNDxCF" TargetMode="External"/><Relationship Id="rId19" Type="http://schemas.openxmlformats.org/officeDocument/2006/relationships/hyperlink" Target="consultantplus://offline/ref=43D4F87F4AD2695C04C4BEEC60581F74B9195A17B468AEFBEDC7D448EFDC654F153E21000875C7D6NFx0F" TargetMode="External"/><Relationship Id="rId224" Type="http://schemas.openxmlformats.org/officeDocument/2006/relationships/hyperlink" Target="consultantplus://offline/ref=43D4F87F4AD2695C04C4BEEC60581F74B9195B1BBD66AEFBEDC7D448EFDC654F153E21000875C7D6NFx7F" TargetMode="External"/><Relationship Id="rId245" Type="http://schemas.openxmlformats.org/officeDocument/2006/relationships/hyperlink" Target="consultantplus://offline/ref=43D4F87F4AD2695C04C4BEEC60581F74B91A501DB568AEFBEDC7D448EFDC654F153E21000875C3D6NFx7F" TargetMode="External"/><Relationship Id="rId266" Type="http://schemas.openxmlformats.org/officeDocument/2006/relationships/hyperlink" Target="consultantplus://offline/ref=43D4F87F4AD2695C04C4BEEC60581F74B9195E19BD6BAEFBEDC7D448EFDC654F153E21000875C7DENFx2F" TargetMode="External"/><Relationship Id="rId287" Type="http://schemas.openxmlformats.org/officeDocument/2006/relationships/hyperlink" Target="consultantplus://offline/ref=43D4F87F4AD2695C04C4BEEC60581F74B9185A16BD6AAEFBEDC7D448EFDC654F153E21000875C6D7NFx7F" TargetMode="External"/><Relationship Id="rId30" Type="http://schemas.openxmlformats.org/officeDocument/2006/relationships/hyperlink" Target="consultantplus://offline/ref=43D4F87F4AD2695C04C4BEEC60581F74B91D5D18BB6FAEFBEDC7D448EFDC654F153E21000875C7D2NFxDF" TargetMode="External"/><Relationship Id="rId105" Type="http://schemas.openxmlformats.org/officeDocument/2006/relationships/hyperlink" Target="consultantplus://offline/ref=43D4F87F4AD2695C04C4BEEC60581F74B9175816BF69AEFBEDC7D448EFNDxCF" TargetMode="External"/><Relationship Id="rId126" Type="http://schemas.openxmlformats.org/officeDocument/2006/relationships/hyperlink" Target="consultantplus://offline/ref=43D4F87F4AD2695C04C4BEEC60581F74B9195E19BD6BAEFBEDC7D448EFDC654F153E21000875C7D3NFxCF" TargetMode="External"/><Relationship Id="rId147" Type="http://schemas.openxmlformats.org/officeDocument/2006/relationships/hyperlink" Target="consultantplus://offline/ref=43D4F87F4AD2695C04C4BEEC60581F74B91B5F19BB68AEFBEDC7D448EFDC654F153E21000875C7D5NFx3F" TargetMode="External"/><Relationship Id="rId168" Type="http://schemas.openxmlformats.org/officeDocument/2006/relationships/hyperlink" Target="consultantplus://offline/ref=43D4F87F4AD2695C04C4BEEC60581F74B9195A17B468AEFBEDC7D448EFDC654F153E21000875C7D4NFx7F" TargetMode="External"/><Relationship Id="rId312" Type="http://schemas.openxmlformats.org/officeDocument/2006/relationships/hyperlink" Target="consultantplus://offline/ref=43D4F87F4AD2695C04C4BEEC60581F74B9195A17B468AEFBEDC7D448EFDC654F153E21000875C7D2NFxDF" TargetMode="External"/><Relationship Id="rId333" Type="http://schemas.openxmlformats.org/officeDocument/2006/relationships/hyperlink" Target="consultantplus://offline/ref=43D4F87F4AD2695C04C4BEEC60581F74B11C511AB564F3F1E59ED84AE8D33A5812772D010875C7NDx4F" TargetMode="External"/><Relationship Id="rId354" Type="http://schemas.openxmlformats.org/officeDocument/2006/relationships/hyperlink" Target="consultantplus://offline/ref=43D4F87F4AD2695C04C4BEEC60581F74B91F5C16BD6EAEFBEDC7D448EFDC654F153E21000875C6D6NFx7F" TargetMode="External"/><Relationship Id="rId51" Type="http://schemas.openxmlformats.org/officeDocument/2006/relationships/hyperlink" Target="consultantplus://offline/ref=43D4F87F4AD2695C04C4BEEC60581F74B9185D1AB46BAEFBEDC7D448EFDC654F153E21000875C7D4NFx0F" TargetMode="External"/><Relationship Id="rId72" Type="http://schemas.openxmlformats.org/officeDocument/2006/relationships/hyperlink" Target="consultantplus://offline/ref=43D4F87F4AD2695C04C4BEEC60581F74B91B591BBD6EAEFBEDC7D448EFDC654F153E21000875C7D6NFx1F" TargetMode="External"/><Relationship Id="rId93" Type="http://schemas.openxmlformats.org/officeDocument/2006/relationships/hyperlink" Target="consultantplus://offline/ref=43D4F87F4AD2695C04C4BEEC60581F74B9185C16BF66AEFBEDC7D448EFDC654F153E21000875C7D6NFxCF" TargetMode="External"/><Relationship Id="rId189" Type="http://schemas.openxmlformats.org/officeDocument/2006/relationships/hyperlink" Target="consultantplus://offline/ref=43D4F87F4AD2695C04C4BEEC60581F74B91B5F19BB68AEFBEDC7D448EFDC654F153E21000875C7D4NFx4F" TargetMode="External"/><Relationship Id="rId375" Type="http://schemas.openxmlformats.org/officeDocument/2006/relationships/hyperlink" Target="consultantplus://offline/ref=43D4F87F4AD2695C04C4BEEC60581F74B11F5A1FB464F3F1E59ED84AE8D33A5812772D010875C6NDx6F" TargetMode="External"/><Relationship Id="rId3" Type="http://schemas.openxmlformats.org/officeDocument/2006/relationships/settings" Target="settings.xml"/><Relationship Id="rId214" Type="http://schemas.openxmlformats.org/officeDocument/2006/relationships/hyperlink" Target="consultantplus://offline/ref=43D4F87F4AD2695C04C4BEEC60581F74B9185A1AB56AAEFBEDC7D448EFDC654F153E21000875C7D6NFx1F" TargetMode="External"/><Relationship Id="rId235" Type="http://schemas.openxmlformats.org/officeDocument/2006/relationships/hyperlink" Target="consultantplus://offline/ref=43D4F87F4AD2695C04C4BEEC60581F74B9175B1ABE66AEFBEDC7D448EFDC654F153E21000875C7D3NFx3F" TargetMode="External"/><Relationship Id="rId256" Type="http://schemas.openxmlformats.org/officeDocument/2006/relationships/hyperlink" Target="consultantplus://offline/ref=43D4F87F4AD2695C04C4BEEC60581F74B91B5817BE67AEFBEDC7D448EFDC654F153E21000875C7D6NFx4F" TargetMode="External"/><Relationship Id="rId277" Type="http://schemas.openxmlformats.org/officeDocument/2006/relationships/hyperlink" Target="consultantplus://offline/ref=43D4F87F4AD2695C04C4BEEC60581F74B9185A16BD6AAEFBEDC7D448EFDC654F153E21000875C7D5NFx7F" TargetMode="External"/><Relationship Id="rId298" Type="http://schemas.openxmlformats.org/officeDocument/2006/relationships/hyperlink" Target="consultantplus://offline/ref=43D4F87F4AD2695C04C4BEEC60581F74B9175B1ABE6DAEFBEDC7D448EFDC654F153E21000874CFDFNFx3F" TargetMode="External"/><Relationship Id="rId116" Type="http://schemas.openxmlformats.org/officeDocument/2006/relationships/hyperlink" Target="consultantplus://offline/ref=43D4F87F4AD2695C04C4BEEC60581F74B91B591BBD6EAEFBEDC7D448EFDC654F153E21000875C7D4NFx7F" TargetMode="External"/><Relationship Id="rId137" Type="http://schemas.openxmlformats.org/officeDocument/2006/relationships/hyperlink" Target="consultantplus://offline/ref=43D4F87F4AD2695C04C4BEEC60581F74B9195E19BD6BAEFBEDC7D448EFDC654F153E21000875C7D1NFx4F" TargetMode="External"/><Relationship Id="rId158" Type="http://schemas.openxmlformats.org/officeDocument/2006/relationships/hyperlink" Target="consultantplus://offline/ref=43D4F87F4AD2695C04C4BEEC60581F74B9195E19BF6BAEFBEDC7D448EFDC654F153E21000875C7D7NFxCF" TargetMode="External"/><Relationship Id="rId302" Type="http://schemas.openxmlformats.org/officeDocument/2006/relationships/hyperlink" Target="consultantplus://offline/ref=43D4F87F4AD2695C04C4BEEC60581F74B9175B1ABE6BAEFBEDC7D448EFDC654F153E21000875C7D6NFx6F" TargetMode="External"/><Relationship Id="rId323" Type="http://schemas.openxmlformats.org/officeDocument/2006/relationships/hyperlink" Target="consultantplus://offline/ref=43D4F87F4AD2695C04C4BEEC60581F74B9175B1ABE66AEFBEDC7D448EFDC654F153E21000875C0D6NFxDF" TargetMode="External"/><Relationship Id="rId344" Type="http://schemas.openxmlformats.org/officeDocument/2006/relationships/hyperlink" Target="consultantplus://offline/ref=43D4F87F4AD2695C04C4BEEC60581F74B91F5019BC6CAEFBEDC7D448EFDC654F153E2103N0x0F" TargetMode="External"/><Relationship Id="rId20" Type="http://schemas.openxmlformats.org/officeDocument/2006/relationships/hyperlink" Target="consultantplus://offline/ref=43D4F87F4AD2695C04C4BEEC60581F74B91A501BBC66AEFBEDC7D448EFDC654F153E21000875C7D7NFx1F" TargetMode="External"/><Relationship Id="rId41" Type="http://schemas.openxmlformats.org/officeDocument/2006/relationships/hyperlink" Target="consultantplus://offline/ref=43D4F87F4AD2695C04C4BEEC60581F74B91B5F19BB68AEFBEDC7D448EFDC654F153E21000875C7D5NFx6F" TargetMode="External"/><Relationship Id="rId62" Type="http://schemas.openxmlformats.org/officeDocument/2006/relationships/hyperlink" Target="consultantplus://offline/ref=43D4F87F4AD2695C04C4BEEC60581F74B9175B1ABE6DAEFBEDC7D448EFDC654F153E21000874C4D4NFx5F" TargetMode="External"/><Relationship Id="rId83" Type="http://schemas.openxmlformats.org/officeDocument/2006/relationships/hyperlink" Target="consultantplus://offline/ref=43D4F87F4AD2695C04C4BEEC60581F74B9195E19BD6BAEFBEDC7D448EFDC654F153E21000875C7D4NFxDF" TargetMode="External"/><Relationship Id="rId179" Type="http://schemas.openxmlformats.org/officeDocument/2006/relationships/hyperlink" Target="consultantplus://offline/ref=43D4F87F4AD2695C04C4BEEC60581F74B91A501DB568AEFBEDC7D448EFDC654F153E21000875C3D7NFx0F" TargetMode="External"/><Relationship Id="rId365" Type="http://schemas.openxmlformats.org/officeDocument/2006/relationships/hyperlink" Target="consultantplus://offline/ref=43D4F87F4AD2695C04C4BEEC60581F74BD195A18BC64F3F1E59ED84ANEx8F" TargetMode="External"/><Relationship Id="rId386" Type="http://schemas.openxmlformats.org/officeDocument/2006/relationships/hyperlink" Target="consultantplus://offline/ref=43D4F87F4AD2695C04C4BEEC60581F74B91F581BBD6AAEFBEDC7D448EFDC654F153E21000875C7D7NFxDF" TargetMode="External"/><Relationship Id="rId190" Type="http://schemas.openxmlformats.org/officeDocument/2006/relationships/hyperlink" Target="consultantplus://offline/ref=43D4F87F4AD2695C04C4BEEC60581F74B91B5F19B46BAEFBEDC7D448EFDC654F153E21000875C7D3NFx4F" TargetMode="External"/><Relationship Id="rId204" Type="http://schemas.openxmlformats.org/officeDocument/2006/relationships/hyperlink" Target="consultantplus://offline/ref=43D4F87F4AD2695C04C4BEEC60581F74B9195E19BD6BAEFBEDC7D448EFDC654F153E21000875C7DFNFx3F" TargetMode="External"/><Relationship Id="rId225" Type="http://schemas.openxmlformats.org/officeDocument/2006/relationships/hyperlink" Target="consultantplus://offline/ref=43D4F87F4AD2695C04C4BEEC60581F74B9195B1BBD66AEFBEDC7D448EFDC654F153E21000875C7D6NFx2F" TargetMode="External"/><Relationship Id="rId246" Type="http://schemas.openxmlformats.org/officeDocument/2006/relationships/hyperlink" Target="consultantplus://offline/ref=43D4F87F4AD2695C04C4BEEC60581F74B91A501DB568AEFBEDC7D448EFDC654F153E21000875C3D6NFx0F" TargetMode="External"/><Relationship Id="rId267" Type="http://schemas.openxmlformats.org/officeDocument/2006/relationships/hyperlink" Target="consultantplus://offline/ref=43D4F87F4AD2695C04C4BEEC60581F74B91D501BBD67AEFBEDC7D448EFDC654F153E21000875C7D3NFx0F" TargetMode="External"/><Relationship Id="rId288" Type="http://schemas.openxmlformats.org/officeDocument/2006/relationships/hyperlink" Target="consultantplus://offline/ref=43D4F87F4AD2695C04C4BEEC60581F74B91B5817BE67AEFBEDC7D448EFDC654F153E21000875C7D6NFx6F" TargetMode="External"/><Relationship Id="rId106" Type="http://schemas.openxmlformats.org/officeDocument/2006/relationships/hyperlink" Target="consultantplus://offline/ref=43D4F87F4AD2695C04C4BEEC60581F74B91B591BBD6EAEFBEDC7D448EFDC654F153E21000875C7D5NFx0F" TargetMode="External"/><Relationship Id="rId127" Type="http://schemas.openxmlformats.org/officeDocument/2006/relationships/hyperlink" Target="consultantplus://offline/ref=43D4F87F4AD2695C04C4BEEC60581F74B9195E19BD6BAEFBEDC7D448EFDC654F153E21000875C7D3NFxDF" TargetMode="External"/><Relationship Id="rId313" Type="http://schemas.openxmlformats.org/officeDocument/2006/relationships/hyperlink" Target="consultantplus://offline/ref=43D4F87F4AD2695C04C4BEEC60581F74B9185D1AB46BAEFBEDC7D448EFDC654F153E21000875C7D4NFx0F" TargetMode="External"/><Relationship Id="rId10" Type="http://schemas.openxmlformats.org/officeDocument/2006/relationships/hyperlink" Target="consultantplus://offline/ref=43D4F87F4AD2695C04C4BEEC60581F74B9175B1ABE6DAEFBEDC7D448EFDC654F153E21000874CFD2NFx0F" TargetMode="External"/><Relationship Id="rId31" Type="http://schemas.openxmlformats.org/officeDocument/2006/relationships/hyperlink" Target="consultantplus://offline/ref=43D4F87F4AD2695C04C4BEEC60581F74B9175816BF69AEFBEDC7D448EFDC654F153E21000874C5D7NFx0F" TargetMode="External"/><Relationship Id="rId52" Type="http://schemas.openxmlformats.org/officeDocument/2006/relationships/hyperlink" Target="consultantplus://offline/ref=43D4F87F4AD2695C04C4BEEC60581F74B9185C19BA68AEFBEDC7D448EFDC654F153E21000875C7D6NFx4F" TargetMode="External"/><Relationship Id="rId73" Type="http://schemas.openxmlformats.org/officeDocument/2006/relationships/hyperlink" Target="consultantplus://offline/ref=43D4F87F4AD2695C04C4BEEC60581F74B91B591BBD6EAEFBEDC7D448EFDC654F153E21000875C7D6NFxCF" TargetMode="External"/><Relationship Id="rId94" Type="http://schemas.openxmlformats.org/officeDocument/2006/relationships/hyperlink" Target="consultantplus://offline/ref=43D4F87F4AD2695C04C4BEEC60581F74B9185C16BF66AEFBEDC7D448EFDC654F153E21000875C7D5NFx4F" TargetMode="External"/><Relationship Id="rId148" Type="http://schemas.openxmlformats.org/officeDocument/2006/relationships/hyperlink" Target="consultantplus://offline/ref=43D4F87F4AD2695C04C4BEEC60581F74B9195B1BBD66AEFBEDC7D448EFDC654F153E21000875C7D6NFx5F" TargetMode="External"/><Relationship Id="rId169" Type="http://schemas.openxmlformats.org/officeDocument/2006/relationships/hyperlink" Target="consultantplus://offline/ref=43D4F87F4AD2695C04C4BEEC60581F74B91A581DB96DAEFBEDC7D448EFDC654F153E21000875C7D7NFxDF" TargetMode="External"/><Relationship Id="rId334" Type="http://schemas.openxmlformats.org/officeDocument/2006/relationships/hyperlink" Target="consultantplus://offline/ref=43D4F87F4AD2695C04C4BEEC60581F74B11C511AB564F3F1E59ED84AE8D33A5812772D010875C7NDx3F" TargetMode="External"/><Relationship Id="rId355" Type="http://schemas.openxmlformats.org/officeDocument/2006/relationships/hyperlink" Target="consultantplus://offline/ref=43D4F87F4AD2695C04C4BEEC60581F74B91F5C16BD6EAEFBEDC7D448EFDC654F153E21000875C6D6NFx0F" TargetMode="External"/><Relationship Id="rId376" Type="http://schemas.openxmlformats.org/officeDocument/2006/relationships/hyperlink" Target="consultantplus://offline/ref=43D4F87F4AD2695C04C4BEEC60581F74B11E5C16BF64F3F1E59ED84AE8D33A5812772D010875C7NDxEF" TargetMode="External"/><Relationship Id="rId4" Type="http://schemas.openxmlformats.org/officeDocument/2006/relationships/webSettings" Target="webSettings.xml"/><Relationship Id="rId180" Type="http://schemas.openxmlformats.org/officeDocument/2006/relationships/hyperlink" Target="consultantplus://offline/ref=43D4F87F4AD2695C04C4BEEC60581F74B9195E19BD6BAEFBEDC7D448EFDC654F153E21000875C7DFNFx1F" TargetMode="External"/><Relationship Id="rId215" Type="http://schemas.openxmlformats.org/officeDocument/2006/relationships/hyperlink" Target="consultantplus://offline/ref=43D4F87F4AD2695C04C4BEEC60581F74B91B5F19BB68AEFBEDC7D448EFDC654F153E21000875C7D4NFx3F" TargetMode="External"/><Relationship Id="rId236" Type="http://schemas.openxmlformats.org/officeDocument/2006/relationships/hyperlink" Target="consultantplus://offline/ref=43D4F87F4AD2695C04C4BEEC60581F74B91A591FBE69AEFBEDC7D448EFDC654F153E21000875C7D6NFx6F" TargetMode="External"/><Relationship Id="rId257" Type="http://schemas.openxmlformats.org/officeDocument/2006/relationships/hyperlink" Target="consultantplus://offline/ref=43D4F87F4AD2695C04C4BEEC60581F74B9175B1ABE6DAEFBEDC7D448EFDC654F153E21000874CFD0NFx3F" TargetMode="External"/><Relationship Id="rId278" Type="http://schemas.openxmlformats.org/officeDocument/2006/relationships/hyperlink" Target="consultantplus://offline/ref=43D4F87F4AD2695C04C4BEEC60581F74B9195E19BD6BAEFBEDC7D448EFDC654F153E21000875C7DENFx3F" TargetMode="External"/><Relationship Id="rId303" Type="http://schemas.openxmlformats.org/officeDocument/2006/relationships/hyperlink" Target="consultantplus://offline/ref=43D4F87F4AD2695C04C4BEEC60581F74B9175B1ABE6BAEFBEDC7D448EFDC654F153E21000875C7D6NFx6F" TargetMode="External"/><Relationship Id="rId42" Type="http://schemas.openxmlformats.org/officeDocument/2006/relationships/hyperlink" Target="consultantplus://offline/ref=43D4F87F4AD2695C04C4BEEC60581F74B91A501DB568AEFBEDC7D448EFDC654F153E21000875C4DFNFx3F" TargetMode="External"/><Relationship Id="rId84" Type="http://schemas.openxmlformats.org/officeDocument/2006/relationships/hyperlink" Target="consultantplus://offline/ref=43D4F87F4AD2695C04C4BEEC60581F74B9175B1FBB6BAEFBEDC7D448EFDC654F153E21000875CFDFNFx4F" TargetMode="External"/><Relationship Id="rId138" Type="http://schemas.openxmlformats.org/officeDocument/2006/relationships/hyperlink" Target="consultantplus://offline/ref=43D4F87F4AD2695C04C4BEEC60581F74B9185A16B967AEFBEDC7D448EFDC654F153E21000875C7D6NFx5F" TargetMode="External"/><Relationship Id="rId345" Type="http://schemas.openxmlformats.org/officeDocument/2006/relationships/hyperlink" Target="consultantplus://offline/ref=43D4F87F4AD2695C04C4BEEC60581F74B91F5C16BD6EAEFBEDC7D448EFDC654F153E21000875C7D3NFx5F" TargetMode="External"/><Relationship Id="rId387" Type="http://schemas.openxmlformats.org/officeDocument/2006/relationships/hyperlink" Target="consultantplus://offline/ref=43D4F87F4AD2695C04C4BEEC60581F74B91F5D1ABA6DAEFBEDC7D448EFDC654F153E21000875C7D7NF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83578</Words>
  <Characters>476395</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2015-07-15T05:49:00Z</dcterms:created>
  <dcterms:modified xsi:type="dcterms:W3CDTF">2015-07-15T05:49:00Z</dcterms:modified>
</cp:coreProperties>
</file>