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 декабря 2005 г. N 7226</w:t>
      </w:r>
    </w:p>
    <w:p w:rsidR="00B7776B" w:rsidRDefault="00B777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сентября 2005 г. N 224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РАССМОТРЕНИЯ ЗАЯВЛЕНИЙ ОБ ОСПАРИВАНИИ ОТКАЗА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ПРЕДОСТАВЛЕНИИ ИНФОРМАЦИИ, ПРЕДУСМОТРЕННОЙ СТАНДАРТАМИ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РАСКРЫТИЯ ИНФОРМАЦИИ СУБЪЕКТАМИ ОПТОВОГО И </w:t>
      </w:r>
      <w:proofErr w:type="gramStart"/>
      <w:r>
        <w:rPr>
          <w:rFonts w:ascii="Calibri" w:hAnsi="Calibri" w:cs="Calibri"/>
          <w:b/>
          <w:bCs/>
        </w:rPr>
        <w:t>РОЗНИЧНЫХ</w:t>
      </w:r>
      <w:proofErr w:type="gramEnd"/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РЫНКОВ ЭЛЕКТРИЧЕСКОЙ ЭНЕРГИИ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норм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282) приказываю: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 в установленном порядке.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субъекты рынков электрической энергии обязаны хранить раскрытую информацию в течение 3 лет.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Приказа оставляю за собой.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ФАС России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29.09.2005 N 224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ПРАВИЛА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РАССМОТРЕНИЯ ЗАЯВЛЕНИЙ ОБ ОСПАРИВАНИИ ОТКАЗА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ПРЕДОСТАВЛЕНИИ ИНФОРМАЦИИ, ПРЕДУСМОТРЕННОЙ СТАНДАРТАМИ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РАСКРЫТИЯ ИНФОРМАЦИИ СУБЪЕКТАМИ ОПТОВОГО И </w:t>
      </w:r>
      <w:proofErr w:type="gramStart"/>
      <w:r>
        <w:rPr>
          <w:rFonts w:ascii="Calibri" w:hAnsi="Calibri" w:cs="Calibri"/>
          <w:b/>
          <w:bCs/>
        </w:rPr>
        <w:t>РОЗНИЧНЫХ</w:t>
      </w:r>
      <w:proofErr w:type="gramEnd"/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РЫНКОВ ЭЛЕКТРИЧЕСКОЙ ЭНЕРГИИ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разработаны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21.01.2004 N 24 "Об утверждении стандартов раскрытия информации субъектами оптового и розничных рынков электрической энергии".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устанавливают организационные и правовые основы рассмотрения заявлений об оспаривании отказа в предоставлении информации, предусмотренной </w:t>
      </w:r>
      <w:hyperlink r:id="rId8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 субъектами оптового и розничных рынков электрической энергии (далее - Стандарты раскрытия информации), Федеральной антимонопольной службой (далее - ФАС </w:t>
      </w:r>
      <w:r>
        <w:rPr>
          <w:rFonts w:ascii="Calibri" w:hAnsi="Calibri" w:cs="Calibri"/>
        </w:rPr>
        <w:lastRenderedPageBreak/>
        <w:t>России) и ее территориальными органами.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 xml:space="preserve">3. Заявление подается в ФАС России (территориальный орган) в письменной форме с приложением документов (в подлиннике или надлежащим образом заверенных копиях), свидетельствующих о фактах отказа в предоставлении информации, предусмотренной </w:t>
      </w:r>
      <w:hyperlink r:id="rId9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информации, субъектами оптового и розничных рынков электрической энергии.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подписывается заявителем или его представителем. Документы на иностранных языках представляются с приложением заверенного перевода на русский язык.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заявлении должны содержаться сведения о заявителе и о лице, в отношении которого подано заявление, описание факта отказа в предоставлении информации, предусмотренной </w:t>
      </w:r>
      <w:hyperlink r:id="rId10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информации, субъектами оптового и розничных рынков электрической энергии, существо требований, с которыми заявитель обращается, а также перечень прилагаемых документов.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невозможности представления документов, свидетельствующих о фактах отказа в предоставлении информации, предусмотренной </w:t>
      </w:r>
      <w:hyperlink r:id="rId11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 субъектами оптового и розничных рынков электрической энергии, заявителю необходимо указать причину невозможности представления указанных документов, а также предполагаемое лицо или орган, у которого эти документы могут быть получены.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29.07.2004 N 98-ФЗ "О коммерческой тайне" на документах, содержащих информацию, составляющую коммерческую тайну, должен быть нанесен гриф "Коммерческая тайна". Указанная информация не подлежит разглашению и передаче другим лицам, органам государственной власти, иным государственным органам, органам местного самоуправления, за исключением случаев, предусмотренных законодательством Российской Федерации.</w:t>
      </w:r>
    </w:p>
    <w:p w:rsidR="00B7776B" w:rsidRDefault="00B777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требования, предъявляемые к содержанию заявления, содержатся в пункте 3 данного документа, а не в пункте 4.</w:t>
      </w:r>
    </w:p>
    <w:p w:rsidR="00B7776B" w:rsidRDefault="00B777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Заявление, поданное с нарушением требований </w:t>
      </w:r>
      <w:hyperlink w:anchor="Par40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настоящих Правил, к рассмотрению не принимается, о чем ФАС России (территориальный орган) в письменной форме извещает заявителя в течение месяца со дня поступления заявления.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Заявления об оспаривании отказа в предоставлении информации, предусмотренной </w:t>
      </w:r>
      <w:hyperlink r:id="rId13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информации, субъектами оптового и розничных рынков электрической энергии, рассматриваются соответствующим территориальным органом, на территории деятельности которого было совершено правонарушение, либо находится лицо, совершившее правонарушение, за исключением случаев, когда заявление принимает к своему рассмотрению ФАС России.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необходимости ФАС России может затребовать к своему рассмотрению заявление, находящееся на рассмотрении территориального органа, путем направления территориальному органу письменного поручения. В этом случае территориальный орган, передав ФАС России заявление, обязан одновременно уведомить об этом заявителя.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при рассмотрении заявления территориальный орган установит, что рассмотрение заявления относится к компетенции ФАС России или другого территориального органа, он обязан направить заявление со всеми материалами в антимонопольный орган, к компетенции которого относится рассмотрение данного заявления, одновременно уведомив об этом заявителя, в срок, не превышающий одного месяца со дня поступления заявления.</w:t>
      </w:r>
      <w:proofErr w:type="gramEnd"/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ФАС России территориальному органу поручения о рассмотрении заявления ФАС России уведомляет заявителя об указанном поручении с указанием наименования и адреса территориального органа, а также фамилии, имени, отчества его руководителя в срок, не превышающий одного месяца со дня поступления заявления.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ФАС России (территориальный орган) рассматривает заявление, поданное с соблюдением настоящих Правил, и изучает документы и материалы, представленные с заявлением, в течение месяца со дня поступления заявления.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рассмотрении заявления и изучении других документов и материалов ФАС России (территориальный орган):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определяет, относится ли к компетенции федерального антимонопольного органа (территориального органа) данное заявление;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устанавливает наличие факта отказа в предоставлении информации, предусмотренной </w:t>
      </w:r>
      <w:hyperlink r:id="rId14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информации, субъектами оптового и розничных рынков электрической энергии.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недостаточности или отсутствия доказательств, позволяющих прийти к выводу о наличии либо отсутствии факта отказа в предоставлении информации, предусмотренной </w:t>
      </w:r>
      <w:hyperlink r:id="rId15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информации, субъектами оптового и розничных рынков электрической энергии, ФАС России (территориальный орган) для сбора и анализа дополнительных доказательств вправе продлить срок рассмотрения заявления до двух месяцев с момента поступления заявления.</w:t>
      </w:r>
      <w:proofErr w:type="gramEnd"/>
      <w:r>
        <w:rPr>
          <w:rFonts w:ascii="Calibri" w:hAnsi="Calibri" w:cs="Calibri"/>
        </w:rPr>
        <w:t xml:space="preserve"> О продлении срока ФАС России (территориальный орган) уведомляет в письменной форме заявителя.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 ходе рассмотрения заявления и материалов ФАС России (территориальный орган) вправе запрашивать у коммерческих и некоммерческих организаций (их должностных лиц), федеральных органов исполнительной власти, органов исполнительной власти субъектов Российской Федерации, органов местного самоуправления, иных наделенных функциями и правами указанных органов власти органов или организаций (их должностных лиц), физических лиц, в том числе индивидуальных предпринимателей, необходимые документы для ознакомления, получать письменные</w:t>
      </w:r>
      <w:proofErr w:type="gramEnd"/>
      <w:r>
        <w:rPr>
          <w:rFonts w:ascii="Calibri" w:hAnsi="Calibri" w:cs="Calibri"/>
        </w:rPr>
        <w:t xml:space="preserve"> или устные объяснения по фактам, послужившим поводом для обращения с заявлением.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результатам рассмотрения заявления ФАС России (территориальный орган):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устанавливает факт отказа в предоставлении информации, предусмотренной </w:t>
      </w:r>
      <w:hyperlink r:id="rId16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информации, субъектами оптового и розничных рынков электрической энергии и при наличии признаков нарушения антимонопольного законодательства или законодательства о естественных монополиях возбуждает дело по признакам нарушения антимонопольного законодательства (законодательства о естественных монополиях), о чем письменно уведомляет заявителя и организацию, совершившую правонарушение;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устанавливает факт отказа в предоставлении информации, предусмотренной </w:t>
      </w:r>
      <w:hyperlink r:id="rId17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информации, субъектами оптового и розничных рынков электрической энергии, о чем письменно уведомляет заявителя и организацию, совершившую правонарушение;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уведомляет заявителя об отсутствии правонарушения в действиях (бездействии) организации, в отношении которой было подано заявление.</w:t>
      </w: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776B" w:rsidRDefault="00B77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776B" w:rsidRDefault="00B7776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2F16" w:rsidRDefault="00122F16">
      <w:bookmarkStart w:id="4" w:name="_GoBack"/>
      <w:bookmarkEnd w:id="4"/>
    </w:p>
    <w:sectPr w:rsidR="00122F16" w:rsidSect="0012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6B"/>
    <w:rsid w:val="00122F16"/>
    <w:rsid w:val="00B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47EFF11630ACF099208E21149707D00C4A505FA6E1C3363A7DC2DB16FC4459AC4587E7B65D897KCFAG" TargetMode="External"/><Relationship Id="rId13" Type="http://schemas.openxmlformats.org/officeDocument/2006/relationships/hyperlink" Target="consultantplus://offline/ref=34147EFF11630ACF099208E21149707D00C4A505FA6E1C3363A7DC2DB16FC4459AC4587E7B65D897KCFA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147EFF11630ACF099208E21149707D00C4A505FA6E1C3363A7DC2DB16FC4459AC4587E7B65D992KCFEG" TargetMode="External"/><Relationship Id="rId12" Type="http://schemas.openxmlformats.org/officeDocument/2006/relationships/hyperlink" Target="consultantplus://offline/ref=34147EFF11630ACF099208E21149707D00C5AC01FF6F1C3363A7DC2DB16FC4459AC4587E7B65D892KCFDG" TargetMode="External"/><Relationship Id="rId17" Type="http://schemas.openxmlformats.org/officeDocument/2006/relationships/hyperlink" Target="consultantplus://offline/ref=34147EFF11630ACF099208E21149707D00C4A505FA6E1C3363A7DC2DB16FC4459AC4587E7B65D897KCF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147EFF11630ACF099208E21149707D00C4A505FA6E1C3363A7DC2DB16FC4459AC4587E7B65D897KCF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47EFF11630ACF099208E21149707D00C4A505FA6E1C3363A7DC2DB16FC4459AC4587E7B65D992KCFEG" TargetMode="External"/><Relationship Id="rId11" Type="http://schemas.openxmlformats.org/officeDocument/2006/relationships/hyperlink" Target="consultantplus://offline/ref=34147EFF11630ACF099208E21149707D00C4A505FA6E1C3363A7DC2DB16FC4459AC4587E7B65D897KCF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147EFF11630ACF099208E21149707D00C4A505FA6E1C3363A7DC2DB16FC4459AC4587E7B65D897KCFAG" TargetMode="External"/><Relationship Id="rId10" Type="http://schemas.openxmlformats.org/officeDocument/2006/relationships/hyperlink" Target="consultantplus://offline/ref=34147EFF11630ACF099208E21149707D00C4A505FA6E1C3363A7DC2DB16FC4459AC4587E7B65D897KCF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147EFF11630ACF099208E21149707D00C4A505FA6E1C3363A7DC2DB16FC4459AC4587E7B65D897KCFAG" TargetMode="External"/><Relationship Id="rId14" Type="http://schemas.openxmlformats.org/officeDocument/2006/relationships/hyperlink" Target="consultantplus://offline/ref=34147EFF11630ACF099208E21149707D00C4A505FA6E1C3363A7DC2DB16FC4459AC4587E7B65D897KC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Руслан Раисович</dc:creator>
  <cp:lastModifiedBy>Зайнутдинов Руслан Раисович</cp:lastModifiedBy>
  <cp:revision>1</cp:revision>
  <dcterms:created xsi:type="dcterms:W3CDTF">2015-07-15T06:05:00Z</dcterms:created>
  <dcterms:modified xsi:type="dcterms:W3CDTF">2015-07-15T06:05:00Z</dcterms:modified>
</cp:coreProperties>
</file>