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22" w:rsidRPr="00785804" w:rsidRDefault="00442722" w:rsidP="00442722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  <w:r w:rsidRPr="007F665F">
        <w:rPr>
          <w:b/>
        </w:rPr>
        <w:t xml:space="preserve">ПРОТОКОЛ </w:t>
      </w:r>
      <w:r w:rsidRPr="007F665F">
        <w:rPr>
          <w:b/>
          <w:color w:val="000000"/>
        </w:rPr>
        <w:t xml:space="preserve">№ </w:t>
      </w:r>
      <w:r w:rsidR="00785804">
        <w:rPr>
          <w:b/>
          <w:color w:val="000000"/>
        </w:rPr>
        <w:t>208</w:t>
      </w:r>
    </w:p>
    <w:p w:rsidR="00442722" w:rsidRPr="007F665F" w:rsidRDefault="00442722" w:rsidP="00442722">
      <w:pPr>
        <w:jc w:val="center"/>
        <w:rPr>
          <w:b/>
        </w:rPr>
      </w:pPr>
      <w:r w:rsidRPr="007F665F">
        <w:rPr>
          <w:b/>
        </w:rPr>
        <w:t>заседания Комиссии по проведению закупок для нужд</w:t>
      </w:r>
    </w:p>
    <w:p w:rsidR="00442722" w:rsidRPr="007F665F" w:rsidRDefault="00442722" w:rsidP="00442722">
      <w:pPr>
        <w:jc w:val="center"/>
        <w:rPr>
          <w:b/>
        </w:rPr>
      </w:pPr>
      <w:r w:rsidRPr="007F665F">
        <w:rPr>
          <w:b/>
        </w:rPr>
        <w:t>АО «Югорская региональная электросетевая компания» (АО «ЮРЭСК»)</w:t>
      </w:r>
    </w:p>
    <w:p w:rsidR="00442722" w:rsidRPr="007F665F" w:rsidRDefault="00442722" w:rsidP="00442722">
      <w:pPr>
        <w:autoSpaceDE w:val="0"/>
        <w:autoSpaceDN w:val="0"/>
        <w:adjustRightInd w:val="0"/>
        <w:jc w:val="both"/>
        <w:rPr>
          <w:b/>
        </w:rPr>
      </w:pPr>
    </w:p>
    <w:p w:rsidR="00442722" w:rsidRPr="007F665F" w:rsidRDefault="00ED7C3A" w:rsidP="00442722">
      <w:pPr>
        <w:autoSpaceDE w:val="0"/>
        <w:autoSpaceDN w:val="0"/>
        <w:adjustRightInd w:val="0"/>
        <w:jc w:val="both"/>
        <w:rPr>
          <w:b/>
          <w:i/>
        </w:rPr>
      </w:pPr>
      <w:r w:rsidRPr="007F665F">
        <w:rPr>
          <w:b/>
          <w:i/>
        </w:rPr>
        <w:t>1</w:t>
      </w:r>
      <w:r w:rsidR="006221D9" w:rsidRPr="00785804">
        <w:rPr>
          <w:b/>
          <w:i/>
        </w:rPr>
        <w:t>6</w:t>
      </w:r>
      <w:r w:rsidRPr="007F665F">
        <w:rPr>
          <w:b/>
          <w:i/>
        </w:rPr>
        <w:t xml:space="preserve"> ноября</w:t>
      </w:r>
      <w:r w:rsidR="00442722" w:rsidRPr="007F665F">
        <w:rPr>
          <w:b/>
          <w:i/>
        </w:rPr>
        <w:t xml:space="preserve"> 2023 года</w:t>
      </w:r>
      <w:r w:rsidR="00442722" w:rsidRPr="007F665F">
        <w:rPr>
          <w:b/>
          <w:i/>
        </w:rPr>
        <w:tab/>
      </w:r>
      <w:r w:rsidR="00442722" w:rsidRPr="007F665F">
        <w:rPr>
          <w:b/>
          <w:i/>
        </w:rPr>
        <w:tab/>
      </w:r>
      <w:r w:rsidR="00442722" w:rsidRPr="007F665F">
        <w:rPr>
          <w:b/>
          <w:i/>
        </w:rPr>
        <w:tab/>
      </w:r>
      <w:r w:rsidR="00442722" w:rsidRPr="007F665F">
        <w:rPr>
          <w:b/>
          <w:i/>
        </w:rPr>
        <w:tab/>
      </w:r>
      <w:r w:rsidR="00442722" w:rsidRPr="007F665F">
        <w:rPr>
          <w:b/>
          <w:i/>
        </w:rPr>
        <w:tab/>
      </w:r>
      <w:r w:rsidR="00442722" w:rsidRPr="007F665F">
        <w:rPr>
          <w:b/>
          <w:i/>
        </w:rPr>
        <w:tab/>
        <w:t xml:space="preserve">   </w:t>
      </w:r>
      <w:r w:rsidR="00442722" w:rsidRPr="007F665F">
        <w:rPr>
          <w:b/>
          <w:i/>
        </w:rPr>
        <w:tab/>
        <w:t xml:space="preserve">     </w:t>
      </w:r>
      <w:r w:rsidR="007F665F">
        <w:rPr>
          <w:b/>
          <w:i/>
        </w:rPr>
        <w:t xml:space="preserve">   </w:t>
      </w:r>
      <w:r w:rsidRPr="007F665F">
        <w:rPr>
          <w:b/>
          <w:i/>
        </w:rPr>
        <w:t xml:space="preserve">  </w:t>
      </w:r>
      <w:r w:rsidR="00442722" w:rsidRPr="007F665F">
        <w:rPr>
          <w:b/>
          <w:i/>
        </w:rPr>
        <w:t xml:space="preserve">    г. Ханты-Мансийск</w:t>
      </w:r>
    </w:p>
    <w:p w:rsidR="00442722" w:rsidRPr="007F665F" w:rsidRDefault="00442722" w:rsidP="00442722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2722" w:rsidRPr="007F665F" w:rsidRDefault="00442722" w:rsidP="00442722">
      <w:pPr>
        <w:jc w:val="both"/>
      </w:pPr>
      <w:r w:rsidRPr="007F665F">
        <w:rPr>
          <w:b/>
        </w:rPr>
        <w:t>Форма проведения заседания:</w:t>
      </w:r>
      <w:r w:rsidRPr="007F665F">
        <w:t xml:space="preserve"> заочная.</w:t>
      </w:r>
    </w:p>
    <w:p w:rsidR="00442722" w:rsidRPr="007F665F" w:rsidRDefault="00442722" w:rsidP="00442722">
      <w:pPr>
        <w:jc w:val="both"/>
      </w:pPr>
      <w:r w:rsidRPr="007F665F">
        <w:rPr>
          <w:b/>
        </w:rPr>
        <w:t>Место подведения итогов голосования</w:t>
      </w:r>
      <w:r w:rsidRPr="007F665F">
        <w:t xml:space="preserve">: 628012, Тюменская область, Ханты-Мансийский автономный округ-Югра, г. Ханты-Мансийск, ул. Ленина, д. 52/1. </w:t>
      </w:r>
    </w:p>
    <w:p w:rsidR="00442722" w:rsidRPr="007F665F" w:rsidRDefault="00442722" w:rsidP="00442722">
      <w:pPr>
        <w:jc w:val="both"/>
      </w:pPr>
      <w:r w:rsidRPr="007F665F">
        <w:rPr>
          <w:b/>
        </w:rPr>
        <w:t>На заседании Комиссии по проведению закупок для нужд АО «ЮРЭСК» присутствовали:</w:t>
      </w:r>
      <w:r w:rsidRPr="007F665F">
        <w:t xml:space="preserve"> </w:t>
      </w:r>
    </w:p>
    <w:p w:rsidR="00442722" w:rsidRPr="007F665F" w:rsidRDefault="00442722" w:rsidP="00442722">
      <w:pPr>
        <w:jc w:val="both"/>
      </w:pPr>
    </w:p>
    <w:p w:rsidR="00442722" w:rsidRPr="007F665F" w:rsidRDefault="00442722" w:rsidP="00442722">
      <w:pPr>
        <w:widowControl w:val="0"/>
        <w:jc w:val="both"/>
        <w:rPr>
          <w:b/>
        </w:rPr>
      </w:pPr>
      <w:r w:rsidRPr="007F665F">
        <w:rPr>
          <w:b/>
        </w:rPr>
        <w:t xml:space="preserve">Председатель </w:t>
      </w:r>
      <w:r w:rsidR="00AF2932" w:rsidRPr="007F665F">
        <w:rPr>
          <w:b/>
        </w:rPr>
        <w:t>К</w:t>
      </w:r>
      <w:r w:rsidRPr="007F665F">
        <w:rPr>
          <w:b/>
        </w:rPr>
        <w:t>омиссии:</w:t>
      </w:r>
    </w:p>
    <w:p w:rsidR="00442722" w:rsidRPr="007F665F" w:rsidRDefault="00442722" w:rsidP="00442722">
      <w:pPr>
        <w:widowControl w:val="0"/>
        <w:jc w:val="both"/>
      </w:pPr>
      <w:r w:rsidRPr="007F665F">
        <w:t>С.А. Садков - заместитель генерального директора по производственным и организационным вопросам;</w:t>
      </w:r>
    </w:p>
    <w:p w:rsidR="00442722" w:rsidRPr="007F665F" w:rsidRDefault="00442722" w:rsidP="00442722">
      <w:pPr>
        <w:widowControl w:val="0"/>
        <w:jc w:val="both"/>
        <w:rPr>
          <w:b/>
        </w:rPr>
      </w:pPr>
      <w:r w:rsidRPr="007F665F">
        <w:rPr>
          <w:b/>
        </w:rPr>
        <w:t xml:space="preserve">Заместитель председателя Комиссии: </w:t>
      </w:r>
    </w:p>
    <w:p w:rsidR="00442722" w:rsidRPr="007F665F" w:rsidRDefault="00442722" w:rsidP="00442722">
      <w:pPr>
        <w:widowControl w:val="0"/>
        <w:jc w:val="both"/>
      </w:pPr>
      <w:r w:rsidRPr="007F665F">
        <w:t xml:space="preserve">М.В. Костыльцев – исполняющий обязанности начальника </w:t>
      </w:r>
      <w:r w:rsidR="00AF2932" w:rsidRPr="007F665F">
        <w:t>У</w:t>
      </w:r>
      <w:r w:rsidRPr="007F665F">
        <w:t>правления по закупкам;</w:t>
      </w:r>
    </w:p>
    <w:p w:rsidR="00442722" w:rsidRPr="007F665F" w:rsidRDefault="00442722" w:rsidP="00442722">
      <w:pPr>
        <w:widowControl w:val="0"/>
        <w:jc w:val="both"/>
        <w:rPr>
          <w:b/>
        </w:rPr>
      </w:pPr>
      <w:r w:rsidRPr="007F665F">
        <w:rPr>
          <w:b/>
        </w:rPr>
        <w:t>Члены Комиссии:</w:t>
      </w:r>
    </w:p>
    <w:p w:rsidR="00442722" w:rsidRPr="007F665F" w:rsidRDefault="00820C7D" w:rsidP="00442722">
      <w:pPr>
        <w:widowControl w:val="0"/>
        <w:jc w:val="both"/>
      </w:pPr>
      <w:r w:rsidRPr="007F665F">
        <w:t>Н.А. Макогон</w:t>
      </w:r>
      <w:r w:rsidR="00442722" w:rsidRPr="007F665F">
        <w:t xml:space="preserve"> </w:t>
      </w:r>
      <w:r w:rsidRPr="007F665F">
        <w:t>–</w:t>
      </w:r>
      <w:r w:rsidR="00442722" w:rsidRPr="007F665F">
        <w:t xml:space="preserve"> </w:t>
      </w:r>
      <w:r w:rsidRPr="007F665F">
        <w:t>ведущий специалист отдела конкурсных торгов</w:t>
      </w:r>
      <w:r w:rsidR="0085379D" w:rsidRPr="007F665F">
        <w:t xml:space="preserve"> Управления по закупкам</w:t>
      </w:r>
      <w:r w:rsidR="004F097C" w:rsidRPr="007F665F">
        <w:t>;</w:t>
      </w:r>
    </w:p>
    <w:p w:rsidR="00442722" w:rsidRPr="007F665F" w:rsidRDefault="00526F16" w:rsidP="00442722">
      <w:pPr>
        <w:jc w:val="both"/>
      </w:pPr>
      <w:r w:rsidRPr="007F665F">
        <w:t>Р.А. Дублев</w:t>
      </w:r>
      <w:r w:rsidR="00442722" w:rsidRPr="007F665F">
        <w:t xml:space="preserve"> – </w:t>
      </w:r>
      <w:r w:rsidRPr="007F665F">
        <w:t>заместитель главного инженера по эксплуатации</w:t>
      </w:r>
      <w:r w:rsidR="007F665F">
        <w:t>.</w:t>
      </w:r>
    </w:p>
    <w:p w:rsidR="00442722" w:rsidRPr="007F665F" w:rsidRDefault="00442722" w:rsidP="00442722">
      <w:pPr>
        <w:jc w:val="both"/>
      </w:pPr>
      <w:r w:rsidRPr="007F665F">
        <w:rPr>
          <w:b/>
        </w:rPr>
        <w:t xml:space="preserve">Кворум </w:t>
      </w:r>
      <w:r w:rsidRPr="007F665F">
        <w:t xml:space="preserve">для проведения заседания имеется. </w:t>
      </w:r>
    </w:p>
    <w:p w:rsidR="00442722" w:rsidRPr="007F665F" w:rsidRDefault="00442722" w:rsidP="00442722">
      <w:pPr>
        <w:jc w:val="both"/>
        <w:rPr>
          <w:b/>
          <w:bCs/>
        </w:rPr>
      </w:pPr>
      <w:r w:rsidRPr="007F665F">
        <w:rPr>
          <w:b/>
          <w:bCs/>
        </w:rPr>
        <w:t>Присутствовали 4 из 7 членов комиссии;</w:t>
      </w:r>
    </w:p>
    <w:p w:rsidR="00442722" w:rsidRPr="007F665F" w:rsidRDefault="00442722" w:rsidP="00442722">
      <w:pPr>
        <w:jc w:val="both"/>
        <w:rPr>
          <w:b/>
          <w:bCs/>
        </w:rPr>
      </w:pPr>
      <w:r w:rsidRPr="007F665F">
        <w:rPr>
          <w:b/>
          <w:bCs/>
        </w:rPr>
        <w:t>Отсутствовали – 3 члена комиссии;</w:t>
      </w:r>
    </w:p>
    <w:p w:rsidR="00442722" w:rsidRPr="007F665F" w:rsidRDefault="00442722" w:rsidP="00442722">
      <w:pPr>
        <w:jc w:val="both"/>
        <w:rPr>
          <w:b/>
          <w:bCs/>
        </w:rPr>
      </w:pPr>
      <w:r w:rsidRPr="007F665F">
        <w:rPr>
          <w:b/>
          <w:bCs/>
        </w:rPr>
        <w:t>Кворум составляет 57 %;</w:t>
      </w:r>
    </w:p>
    <w:p w:rsidR="00442722" w:rsidRPr="007F665F" w:rsidRDefault="00442722" w:rsidP="00442722">
      <w:pPr>
        <w:jc w:val="both"/>
        <w:rPr>
          <w:b/>
          <w:bCs/>
        </w:rPr>
      </w:pPr>
      <w:r w:rsidRPr="007F665F">
        <w:rPr>
          <w:b/>
          <w:bCs/>
        </w:rPr>
        <w:t>Заседание Комиссии правомочно.</w:t>
      </w:r>
    </w:p>
    <w:p w:rsidR="00442722" w:rsidRPr="007F665F" w:rsidRDefault="00442722" w:rsidP="00442722">
      <w:pPr>
        <w:jc w:val="both"/>
      </w:pPr>
    </w:p>
    <w:p w:rsidR="00442722" w:rsidRPr="00417AEB" w:rsidRDefault="00442722" w:rsidP="00442722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7AEB">
        <w:rPr>
          <w:rFonts w:ascii="Times New Roman" w:hAnsi="Times New Roman"/>
          <w:b/>
          <w:sz w:val="24"/>
          <w:szCs w:val="24"/>
        </w:rPr>
        <w:t xml:space="preserve">Повестка дня: </w:t>
      </w:r>
    </w:p>
    <w:p w:rsidR="00304453" w:rsidRPr="00417AEB" w:rsidRDefault="00442722" w:rsidP="006221D9">
      <w:pPr>
        <w:jc w:val="both"/>
      </w:pPr>
      <w:r w:rsidRPr="00417AEB">
        <w:t>О заключении</w:t>
      </w:r>
      <w:r w:rsidR="00AA3C73" w:rsidRPr="00417AEB">
        <w:t xml:space="preserve"> </w:t>
      </w:r>
      <w:r w:rsidR="006221D9" w:rsidRPr="00417AEB">
        <w:t>договора</w:t>
      </w:r>
      <w:r w:rsidRPr="00417AEB">
        <w:t xml:space="preserve"> с единственным поставщиком </w:t>
      </w:r>
      <w:r w:rsidR="00E3648B" w:rsidRPr="00417AEB">
        <w:t>на о</w:t>
      </w:r>
      <w:r w:rsidR="006221D9" w:rsidRPr="00417AEB">
        <w:t xml:space="preserve">казание услуг по поставке электроэнергии в г. </w:t>
      </w:r>
      <w:proofErr w:type="spellStart"/>
      <w:r w:rsidR="006221D9" w:rsidRPr="00417AEB">
        <w:t>Югорске</w:t>
      </w:r>
      <w:proofErr w:type="spellEnd"/>
      <w:r w:rsidR="006221D9" w:rsidRPr="00417AEB">
        <w:t xml:space="preserve"> и Советском районе для нужд Советского филиала </w:t>
      </w:r>
      <w:r w:rsidR="00417AEB">
        <w:t xml:space="preserve">                             </w:t>
      </w:r>
      <w:r w:rsidR="006221D9" w:rsidRPr="00417AEB">
        <w:t xml:space="preserve">АО «ЮРЭСК» </w:t>
      </w:r>
      <w:r w:rsidR="00304453" w:rsidRPr="00417AEB">
        <w:t xml:space="preserve">(реестровый номер </w:t>
      </w:r>
      <w:r w:rsidR="00526F16" w:rsidRPr="00417AEB">
        <w:t>2</w:t>
      </w:r>
      <w:r w:rsidR="005C28DC" w:rsidRPr="00417AEB">
        <w:t>1</w:t>
      </w:r>
      <w:r w:rsidR="006221D9" w:rsidRPr="00417AEB">
        <w:t xml:space="preserve">6 </w:t>
      </w:r>
      <w:r w:rsidR="00075789" w:rsidRPr="00417AEB">
        <w:t>-2023)</w:t>
      </w:r>
      <w:r w:rsidR="007F665F" w:rsidRPr="00417AEB">
        <w:t>.</w:t>
      </w:r>
    </w:p>
    <w:p w:rsidR="00304453" w:rsidRPr="00417AEB" w:rsidRDefault="00304453" w:rsidP="007F665F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17AEB">
        <w:rPr>
          <w:rFonts w:ascii="Times New Roman" w:hAnsi="Times New Roman"/>
          <w:sz w:val="24"/>
          <w:szCs w:val="24"/>
        </w:rPr>
        <w:t>Согласно подпункта «</w:t>
      </w:r>
      <w:r w:rsidR="00E3648B" w:rsidRPr="00417AEB">
        <w:rPr>
          <w:rFonts w:ascii="Times New Roman" w:hAnsi="Times New Roman"/>
          <w:sz w:val="24"/>
          <w:szCs w:val="24"/>
        </w:rPr>
        <w:t>г</w:t>
      </w:r>
      <w:r w:rsidRPr="00417AEB">
        <w:rPr>
          <w:rFonts w:ascii="Times New Roman" w:hAnsi="Times New Roman"/>
          <w:sz w:val="24"/>
          <w:szCs w:val="24"/>
        </w:rPr>
        <w:t>» пункта 5 статьи 3.2.5 Положения о порядке проведения закупок товаров, работ, услуг в АО «ЮРЭСК»: «</w:t>
      </w:r>
      <w:r w:rsidR="00E3648B" w:rsidRPr="00417AEB">
        <w:rPr>
          <w:rFonts w:ascii="Times New Roman" w:hAnsi="Times New Roman"/>
          <w:color w:val="0D0D0D"/>
          <w:sz w:val="24"/>
          <w:szCs w:val="24"/>
        </w:rPr>
        <w:t>производится закупка продукции, цена (тарифы)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(в том числе, но не исключительно: услуги железных дорог, услуги водоснабжения, водоотведения, канализации, газоснабжения, теплоснабжения, государственная поверка средств измерения и т.п.), либо закупка государственных услуг</w:t>
      </w:r>
      <w:r w:rsidR="00526F16" w:rsidRPr="00417AEB">
        <w:rPr>
          <w:rFonts w:ascii="Times New Roman" w:hAnsi="Times New Roman"/>
          <w:sz w:val="24"/>
          <w:szCs w:val="24"/>
        </w:rPr>
        <w:t>»</w:t>
      </w:r>
      <w:r w:rsidRPr="00417AEB">
        <w:rPr>
          <w:rFonts w:ascii="Times New Roman" w:hAnsi="Times New Roman"/>
          <w:sz w:val="24"/>
          <w:szCs w:val="24"/>
        </w:rPr>
        <w:t>.</w:t>
      </w:r>
    </w:p>
    <w:p w:rsidR="00442722" w:rsidRPr="00417AEB" w:rsidRDefault="00443C4A" w:rsidP="007F665F">
      <w:pPr>
        <w:ind w:hanging="284"/>
        <w:jc w:val="both"/>
      </w:pPr>
      <w:r w:rsidRPr="00417AEB">
        <w:t xml:space="preserve"> </w:t>
      </w:r>
      <w:r w:rsidRPr="00417AEB">
        <w:tab/>
      </w:r>
      <w:r w:rsidR="007F665F" w:rsidRPr="00417AEB">
        <w:tab/>
      </w:r>
      <w:r w:rsidR="00442722" w:rsidRPr="00417AEB">
        <w:t xml:space="preserve">На основании вышеизложенного, на голосование вынесен следующий вопрос: </w:t>
      </w:r>
    </w:p>
    <w:p w:rsidR="00581154" w:rsidRPr="00417AEB" w:rsidRDefault="00442722" w:rsidP="007F665F">
      <w:pPr>
        <w:jc w:val="both"/>
        <w:rPr>
          <w:iCs/>
          <w:color w:val="000000"/>
        </w:rPr>
      </w:pPr>
      <w:r w:rsidRPr="00417AEB">
        <w:t xml:space="preserve">«Заключить </w:t>
      </w:r>
      <w:r w:rsidR="00E3648B" w:rsidRPr="00417AEB">
        <w:t>договор</w:t>
      </w:r>
      <w:r w:rsidRPr="00417AEB">
        <w:t xml:space="preserve"> с единственным поставщиком</w:t>
      </w:r>
      <w:r w:rsidR="0078073D" w:rsidRPr="00417AEB">
        <w:t xml:space="preserve"> </w:t>
      </w:r>
      <w:r w:rsidR="00E3648B" w:rsidRPr="00417AEB">
        <w:t xml:space="preserve">на оказание услуг по поставке электроэнергии в г. </w:t>
      </w:r>
      <w:proofErr w:type="spellStart"/>
      <w:r w:rsidR="00E3648B" w:rsidRPr="00417AEB">
        <w:t>Югорске</w:t>
      </w:r>
      <w:proofErr w:type="spellEnd"/>
      <w:r w:rsidR="00E3648B" w:rsidRPr="00417AEB">
        <w:t xml:space="preserve"> и Советском районе для нужд Советского филиала </w:t>
      </w:r>
      <w:r w:rsidR="00417AEB">
        <w:t xml:space="preserve">                             </w:t>
      </w:r>
      <w:r w:rsidR="00E3648B" w:rsidRPr="00417AEB">
        <w:t>АО «ЮРЭСК»</w:t>
      </w:r>
      <w:r w:rsidR="00526F16" w:rsidRPr="00417AEB">
        <w:rPr>
          <w:iCs/>
          <w:color w:val="000000"/>
        </w:rPr>
        <w:t>.</w:t>
      </w:r>
    </w:p>
    <w:p w:rsidR="00442722" w:rsidRPr="00417AEB" w:rsidRDefault="00C57F0D" w:rsidP="00E3648B">
      <w:pPr>
        <w:tabs>
          <w:tab w:val="left" w:pos="142"/>
          <w:tab w:val="left" w:pos="851"/>
        </w:tabs>
        <w:jc w:val="both"/>
      </w:pPr>
      <w:r w:rsidRPr="00417AEB">
        <w:rPr>
          <w:b/>
          <w:i/>
        </w:rPr>
        <w:tab/>
      </w:r>
      <w:r w:rsidR="00417AEB">
        <w:rPr>
          <w:b/>
          <w:i/>
        </w:rPr>
        <w:t xml:space="preserve">          </w:t>
      </w:r>
      <w:r w:rsidR="00E3648B" w:rsidRPr="00417AEB">
        <w:rPr>
          <w:b/>
          <w:i/>
        </w:rPr>
        <w:t>Потребитель:</w:t>
      </w:r>
      <w:r w:rsidR="00442722" w:rsidRPr="00417AEB">
        <w:rPr>
          <w:b/>
          <w:i/>
        </w:rPr>
        <w:t xml:space="preserve"> </w:t>
      </w:r>
      <w:r w:rsidR="00442722" w:rsidRPr="00417AEB">
        <w:t xml:space="preserve">АО «ЮРЭСК» (628012, ХМАО-Югра, г. Ханты-Мансийск, </w:t>
      </w:r>
      <w:r w:rsidR="00417AEB">
        <w:t xml:space="preserve">                          </w:t>
      </w:r>
      <w:r w:rsidR="00442722" w:rsidRPr="00417AEB">
        <w:t xml:space="preserve">ул. Ленина, 52/1); </w:t>
      </w:r>
    </w:p>
    <w:p w:rsidR="0078073D" w:rsidRPr="00417AEB" w:rsidRDefault="00E3648B" w:rsidP="00E3648B">
      <w:pPr>
        <w:widowControl w:val="0"/>
        <w:ind w:firstLine="708"/>
        <w:rPr>
          <w:rFonts w:eastAsiaTheme="minorHAnsi"/>
          <w:lang w:eastAsia="en-US"/>
        </w:rPr>
      </w:pPr>
      <w:r w:rsidRPr="00417AEB">
        <w:rPr>
          <w:b/>
          <w:i/>
        </w:rPr>
        <w:t>Поставщик</w:t>
      </w:r>
      <w:r w:rsidR="00526F16" w:rsidRPr="00417AEB">
        <w:rPr>
          <w:b/>
          <w:i/>
        </w:rPr>
        <w:t>:</w:t>
      </w:r>
      <w:r w:rsidR="00526F16" w:rsidRPr="00417AEB">
        <w:rPr>
          <w:i/>
          <w:color w:val="000000"/>
        </w:rPr>
        <w:t xml:space="preserve"> </w:t>
      </w:r>
      <w:r w:rsidRPr="00417AEB">
        <w:rPr>
          <w:color w:val="000000"/>
        </w:rPr>
        <w:t xml:space="preserve">Акционерное общество «Газпром </w:t>
      </w:r>
      <w:proofErr w:type="spellStart"/>
      <w:r w:rsidRPr="00417AEB">
        <w:rPr>
          <w:color w:val="000000"/>
        </w:rPr>
        <w:t>энергосбыт</w:t>
      </w:r>
      <w:proofErr w:type="spellEnd"/>
      <w:r w:rsidRPr="00417AEB">
        <w:rPr>
          <w:color w:val="000000"/>
        </w:rPr>
        <w:t xml:space="preserve"> Тюмень»</w:t>
      </w:r>
      <w:r w:rsidR="005C28DC" w:rsidRPr="00417AEB">
        <w:rPr>
          <w:b/>
        </w:rPr>
        <w:t xml:space="preserve"> </w:t>
      </w:r>
      <w:r w:rsidR="00304453" w:rsidRPr="00417AEB">
        <w:t>(</w:t>
      </w:r>
      <w:r w:rsidRPr="00417AEB">
        <w:rPr>
          <w:color w:val="000000"/>
        </w:rPr>
        <w:t>628242</w:t>
      </w:r>
      <w:r w:rsidR="005C28DC" w:rsidRPr="00417AEB">
        <w:rPr>
          <w:rFonts w:eastAsiaTheme="minorHAnsi"/>
          <w:lang w:eastAsia="en-US"/>
        </w:rPr>
        <w:t>, ХМАО-Югра,</w:t>
      </w:r>
      <w:r w:rsidR="00633B68" w:rsidRPr="00417AEB">
        <w:rPr>
          <w:rFonts w:eastAsiaTheme="minorHAnsi"/>
          <w:lang w:eastAsia="en-US"/>
        </w:rPr>
        <w:t xml:space="preserve"> </w:t>
      </w:r>
      <w:r w:rsidRPr="00417AEB">
        <w:rPr>
          <w:rFonts w:eastAsiaTheme="minorHAnsi"/>
          <w:lang w:eastAsia="en-US"/>
        </w:rPr>
        <w:t xml:space="preserve">Советский район, </w:t>
      </w:r>
      <w:r w:rsidR="005C28DC" w:rsidRPr="00417AEB">
        <w:rPr>
          <w:rFonts w:eastAsiaTheme="minorHAnsi"/>
          <w:lang w:eastAsia="en-US"/>
        </w:rPr>
        <w:t>г.</w:t>
      </w:r>
      <w:r w:rsidRPr="00417AEB">
        <w:rPr>
          <w:rFonts w:eastAsiaTheme="minorHAnsi"/>
          <w:lang w:eastAsia="en-US"/>
        </w:rPr>
        <w:t xml:space="preserve"> </w:t>
      </w:r>
      <w:r w:rsidR="005C28DC" w:rsidRPr="00417AEB">
        <w:rPr>
          <w:rFonts w:eastAsiaTheme="minorHAnsi"/>
          <w:lang w:eastAsia="en-US"/>
        </w:rPr>
        <w:t>С</w:t>
      </w:r>
      <w:r w:rsidRPr="00417AEB">
        <w:rPr>
          <w:rFonts w:eastAsiaTheme="minorHAnsi"/>
          <w:lang w:eastAsia="en-US"/>
        </w:rPr>
        <w:t>оветский</w:t>
      </w:r>
      <w:r w:rsidR="005C28DC" w:rsidRPr="00417AEB">
        <w:rPr>
          <w:rFonts w:eastAsiaTheme="minorHAnsi"/>
          <w:lang w:eastAsia="en-US"/>
        </w:rPr>
        <w:t>, ул.</w:t>
      </w:r>
      <w:r w:rsidRPr="00417AEB">
        <w:rPr>
          <w:rFonts w:eastAsiaTheme="minorHAnsi"/>
          <w:lang w:eastAsia="en-US"/>
        </w:rPr>
        <w:t xml:space="preserve"> Гагарина</w:t>
      </w:r>
      <w:r w:rsidR="005C28DC" w:rsidRPr="00417AEB">
        <w:rPr>
          <w:rFonts w:eastAsiaTheme="minorHAnsi"/>
          <w:lang w:eastAsia="en-US"/>
        </w:rPr>
        <w:t xml:space="preserve">, д. </w:t>
      </w:r>
      <w:r w:rsidRPr="00417AEB">
        <w:rPr>
          <w:rFonts w:eastAsiaTheme="minorHAnsi"/>
          <w:lang w:eastAsia="en-US"/>
        </w:rPr>
        <w:t>10</w:t>
      </w:r>
      <w:r w:rsidR="00526F16" w:rsidRPr="00417AEB">
        <w:rPr>
          <w:color w:val="000000"/>
          <w:spacing w:val="-2"/>
        </w:rPr>
        <w:t xml:space="preserve">; </w:t>
      </w:r>
      <w:r w:rsidR="00304453" w:rsidRPr="00417AEB">
        <w:rPr>
          <w:bCs/>
        </w:rPr>
        <w:t xml:space="preserve">ОГРН </w:t>
      </w:r>
      <w:r w:rsidRPr="00417AEB">
        <w:rPr>
          <w:color w:val="000000"/>
        </w:rPr>
        <w:t>1058602102415</w:t>
      </w:r>
      <w:r w:rsidR="00304453" w:rsidRPr="00417AEB">
        <w:rPr>
          <w:bCs/>
        </w:rPr>
        <w:t xml:space="preserve">, </w:t>
      </w:r>
      <w:r w:rsidR="005C28DC" w:rsidRPr="00417AEB">
        <w:rPr>
          <w:bCs/>
        </w:rPr>
        <w:t>ИНН</w:t>
      </w:r>
      <w:r w:rsidR="00526F16" w:rsidRPr="00417AEB">
        <w:rPr>
          <w:bCs/>
        </w:rPr>
        <w:t>/</w:t>
      </w:r>
      <w:r w:rsidR="00724828" w:rsidRPr="00417AEB">
        <w:rPr>
          <w:bCs/>
        </w:rPr>
        <w:t xml:space="preserve">КПП </w:t>
      </w:r>
      <w:r w:rsidRPr="00417AEB">
        <w:rPr>
          <w:color w:val="000000"/>
        </w:rPr>
        <w:t>8602067215</w:t>
      </w:r>
      <w:r w:rsidRPr="00417AEB">
        <w:t>/</w:t>
      </w:r>
      <w:r w:rsidRPr="00417AEB">
        <w:rPr>
          <w:color w:val="000000"/>
        </w:rPr>
        <w:t>997650001</w:t>
      </w:r>
      <w:r w:rsidR="00304453" w:rsidRPr="00417AEB">
        <w:rPr>
          <w:bCs/>
        </w:rPr>
        <w:t>)</w:t>
      </w:r>
      <w:r w:rsidR="007F665F" w:rsidRPr="00417AEB">
        <w:rPr>
          <w:bCs/>
        </w:rPr>
        <w:t>.</w:t>
      </w:r>
    </w:p>
    <w:p w:rsidR="00442722" w:rsidRPr="00417AEB" w:rsidRDefault="00443C4A" w:rsidP="00526F16">
      <w:pPr>
        <w:tabs>
          <w:tab w:val="left" w:pos="7956"/>
        </w:tabs>
        <w:ind w:left="34"/>
      </w:pPr>
      <w:r w:rsidRPr="00417AEB">
        <w:t xml:space="preserve">          </w:t>
      </w:r>
      <w:r w:rsidR="00442722" w:rsidRPr="00417AEB">
        <w:rPr>
          <w:b/>
          <w:i/>
        </w:rPr>
        <w:t xml:space="preserve">Предмет </w:t>
      </w:r>
      <w:r w:rsidR="00E3648B" w:rsidRPr="00417AEB">
        <w:rPr>
          <w:b/>
          <w:i/>
        </w:rPr>
        <w:t>договора</w:t>
      </w:r>
      <w:r w:rsidR="00442722" w:rsidRPr="00417AEB">
        <w:rPr>
          <w:b/>
          <w:i/>
        </w:rPr>
        <w:t>:</w:t>
      </w:r>
      <w:r w:rsidR="00442722" w:rsidRPr="00417AEB">
        <w:t xml:space="preserve"> </w:t>
      </w:r>
      <w:r w:rsidR="00526F16" w:rsidRPr="00417AEB">
        <w:tab/>
      </w:r>
    </w:p>
    <w:p w:rsidR="005C28DC" w:rsidRPr="00417AEB" w:rsidRDefault="00E3648B" w:rsidP="00E3648B">
      <w:pPr>
        <w:spacing w:line="229" w:lineRule="auto"/>
        <w:ind w:firstLine="708"/>
        <w:jc w:val="both"/>
      </w:pPr>
      <w:r w:rsidRPr="00417AEB">
        <w:t xml:space="preserve">Продажа электрической энергии (мощности), а также через </w:t>
      </w:r>
      <w:r w:rsidR="00417AEB" w:rsidRPr="00417AEB">
        <w:t>привлечение</w:t>
      </w:r>
      <w:r w:rsidRPr="00417AEB">
        <w:t xml:space="preserve"> третьих лиц оказывать услуги по передаче электрической энергии и услуги, оказание которых является неотъемлемой частью процесса снабжения электрической энергией (мощностью)</w:t>
      </w:r>
      <w:r w:rsidR="005C28DC" w:rsidRPr="00417AEB">
        <w:t>.</w:t>
      </w:r>
    </w:p>
    <w:p w:rsidR="00581154" w:rsidRPr="00417AEB" w:rsidRDefault="00C57F0D" w:rsidP="007F665F">
      <w:pPr>
        <w:spacing w:line="229" w:lineRule="auto"/>
        <w:jc w:val="both"/>
        <w:rPr>
          <w:b/>
          <w:i/>
        </w:rPr>
      </w:pPr>
      <w:r w:rsidRPr="00417AEB">
        <w:rPr>
          <w:b/>
          <w:i/>
        </w:rPr>
        <w:lastRenderedPageBreak/>
        <w:t xml:space="preserve">           </w:t>
      </w:r>
      <w:r w:rsidR="00442722" w:rsidRPr="00417AEB">
        <w:rPr>
          <w:b/>
          <w:i/>
        </w:rPr>
        <w:t xml:space="preserve">Сроки </w:t>
      </w:r>
      <w:r w:rsidR="00E3648B" w:rsidRPr="00417AEB">
        <w:rPr>
          <w:b/>
          <w:i/>
        </w:rPr>
        <w:t>оказания услуг</w:t>
      </w:r>
      <w:r w:rsidR="00442722" w:rsidRPr="00417AEB">
        <w:rPr>
          <w:b/>
          <w:i/>
        </w:rPr>
        <w:t>:</w:t>
      </w:r>
    </w:p>
    <w:p w:rsidR="00E3648B" w:rsidRPr="00417AEB" w:rsidRDefault="00E3648B" w:rsidP="00633B68">
      <w:pPr>
        <w:tabs>
          <w:tab w:val="left" w:pos="513"/>
        </w:tabs>
        <w:ind w:left="709" w:hanging="709"/>
      </w:pPr>
      <w:r w:rsidRPr="00417AEB">
        <w:t>С 01 января 2024 года по 31 декабря 2024 года.</w:t>
      </w:r>
    </w:p>
    <w:p w:rsidR="00C57F0D" w:rsidRPr="00417AEB" w:rsidRDefault="00C2038A" w:rsidP="00633B68">
      <w:pPr>
        <w:tabs>
          <w:tab w:val="left" w:pos="513"/>
        </w:tabs>
        <w:ind w:left="709" w:hanging="709"/>
        <w:rPr>
          <w:i/>
        </w:rPr>
      </w:pPr>
      <w:r w:rsidRPr="00417AEB">
        <w:rPr>
          <w:b/>
          <w:i/>
        </w:rPr>
        <w:tab/>
        <w:t xml:space="preserve">        </w:t>
      </w:r>
      <w:r w:rsidR="00442722" w:rsidRPr="00417AEB">
        <w:rPr>
          <w:b/>
          <w:i/>
        </w:rPr>
        <w:t xml:space="preserve">Место </w:t>
      </w:r>
      <w:r w:rsidR="00E3648B" w:rsidRPr="00417AEB">
        <w:rPr>
          <w:b/>
          <w:i/>
        </w:rPr>
        <w:t>оказания услуг</w:t>
      </w:r>
      <w:r w:rsidR="00442722" w:rsidRPr="00417AEB">
        <w:rPr>
          <w:b/>
          <w:i/>
        </w:rPr>
        <w:t>:</w:t>
      </w:r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ind w:left="33"/>
        <w:jc w:val="both"/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 xml:space="preserve">- </w:t>
      </w:r>
      <w:r w:rsidR="00E3648B" w:rsidRPr="00417AEB">
        <w:rPr>
          <w:rFonts w:eastAsia="Calibri"/>
          <w:lang w:eastAsia="en-US"/>
        </w:rPr>
        <w:t xml:space="preserve">628260, Россия, Ханты-Мансийский автономный округ – Югра АО, г. </w:t>
      </w:r>
      <w:proofErr w:type="spellStart"/>
      <w:r w:rsidR="00E3648B" w:rsidRPr="00417AEB">
        <w:rPr>
          <w:rFonts w:eastAsia="Calibri"/>
          <w:lang w:eastAsia="en-US"/>
        </w:rPr>
        <w:t>Югорск</w:t>
      </w:r>
      <w:proofErr w:type="spellEnd"/>
      <w:r w:rsidR="00E3648B" w:rsidRPr="00417AEB">
        <w:rPr>
          <w:rFonts w:eastAsia="Calibri"/>
          <w:lang w:eastAsia="en-US"/>
        </w:rPr>
        <w:t xml:space="preserve">, </w:t>
      </w:r>
      <w:r w:rsidRPr="00417AEB">
        <w:rPr>
          <w:rFonts w:eastAsia="Calibri"/>
          <w:lang w:eastAsia="en-US"/>
        </w:rPr>
        <w:t xml:space="preserve">                              </w:t>
      </w:r>
      <w:r w:rsidR="00E3648B" w:rsidRPr="00417AEB">
        <w:rPr>
          <w:rFonts w:eastAsia="Calibri"/>
          <w:lang w:eastAsia="en-US"/>
        </w:rPr>
        <w:t>ул. Геологов, д.8А (Здание РММ - инв. № 000006725)</w:t>
      </w:r>
      <w:r w:rsidRPr="00417AEB">
        <w:rPr>
          <w:rFonts w:eastAsia="Calibri"/>
          <w:lang w:eastAsia="en-US"/>
        </w:rPr>
        <w:t>;</w:t>
      </w:r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ind w:left="33"/>
        <w:jc w:val="both"/>
        <w:rPr>
          <w:rFonts w:eastAsia="Calibri"/>
          <w:lang w:eastAsia="en-US"/>
        </w:rPr>
      </w:pPr>
      <w:proofErr w:type="gramStart"/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628260, Россия, Ханты-Мансийский автономный округ – Югра АО, г. </w:t>
      </w:r>
      <w:proofErr w:type="spellStart"/>
      <w:r w:rsidR="00E3648B" w:rsidRPr="00417AEB">
        <w:rPr>
          <w:rFonts w:eastAsia="Calibri"/>
          <w:lang w:eastAsia="en-US"/>
        </w:rPr>
        <w:t>Югорск</w:t>
      </w:r>
      <w:proofErr w:type="spellEnd"/>
      <w:r w:rsidR="00E3648B" w:rsidRPr="00417AEB">
        <w:rPr>
          <w:rFonts w:eastAsia="Calibri"/>
          <w:lang w:eastAsia="en-US"/>
        </w:rPr>
        <w:t xml:space="preserve">, </w:t>
      </w:r>
      <w:r w:rsidRPr="00417AEB">
        <w:rPr>
          <w:rFonts w:eastAsia="Calibri"/>
          <w:lang w:eastAsia="en-US"/>
        </w:rPr>
        <w:t xml:space="preserve">                            </w:t>
      </w:r>
      <w:r w:rsidR="00E3648B" w:rsidRPr="00417AEB">
        <w:rPr>
          <w:rFonts w:eastAsia="Calibri"/>
          <w:lang w:eastAsia="en-US"/>
        </w:rPr>
        <w:t>ул. Геологов, д.6А (Бокс по ремонту - инв. № 000006727)</w:t>
      </w:r>
      <w:r w:rsidRPr="00417AEB">
        <w:rPr>
          <w:rFonts w:eastAsia="Calibri"/>
          <w:lang w:eastAsia="en-US"/>
        </w:rPr>
        <w:t>;</w:t>
      </w:r>
      <w:proofErr w:type="gramEnd"/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ind w:left="33"/>
        <w:jc w:val="both"/>
        <w:rPr>
          <w:rFonts w:eastAsia="Calibri"/>
          <w:lang w:eastAsia="en-US"/>
        </w:rPr>
      </w:pPr>
      <w:proofErr w:type="gramStart"/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628260, Россия, Ханты-Мансийский автономный округ – Югра АО, г. </w:t>
      </w:r>
      <w:proofErr w:type="spellStart"/>
      <w:r w:rsidR="00E3648B" w:rsidRPr="00417AEB">
        <w:rPr>
          <w:rFonts w:eastAsia="Calibri"/>
          <w:lang w:eastAsia="en-US"/>
        </w:rPr>
        <w:t>Югорск</w:t>
      </w:r>
      <w:proofErr w:type="spellEnd"/>
      <w:r w:rsidR="00E3648B" w:rsidRPr="00417AEB">
        <w:rPr>
          <w:rFonts w:eastAsia="Calibri"/>
          <w:lang w:eastAsia="en-US"/>
        </w:rPr>
        <w:t xml:space="preserve">, </w:t>
      </w:r>
      <w:r w:rsidRPr="00417AEB">
        <w:rPr>
          <w:rFonts w:eastAsia="Calibri"/>
          <w:lang w:eastAsia="en-US"/>
        </w:rPr>
        <w:t xml:space="preserve">                               </w:t>
      </w:r>
      <w:r w:rsidR="00E3648B" w:rsidRPr="00417AEB">
        <w:rPr>
          <w:rFonts w:eastAsia="Calibri"/>
          <w:lang w:eastAsia="en-US"/>
        </w:rPr>
        <w:t>ул. Геологов, д.8 (База электрический сетей – инв. № 000007914)</w:t>
      </w:r>
      <w:r w:rsidRPr="00417AEB">
        <w:rPr>
          <w:rFonts w:eastAsia="Calibri"/>
          <w:lang w:eastAsia="en-US"/>
        </w:rPr>
        <w:t>;</w:t>
      </w:r>
      <w:proofErr w:type="gramEnd"/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ind w:left="33"/>
        <w:jc w:val="both"/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628240, Россия, Ханты-Мансийский автономный округ – Югра АО, г. Советский, </w:t>
      </w:r>
      <w:r w:rsidRPr="00417AEB">
        <w:rPr>
          <w:rFonts w:eastAsia="Calibri"/>
          <w:lang w:eastAsia="en-US"/>
        </w:rPr>
        <w:t xml:space="preserve">                      </w:t>
      </w:r>
      <w:r w:rsidR="00E3648B" w:rsidRPr="00417AEB">
        <w:rPr>
          <w:rFonts w:eastAsia="Calibri"/>
          <w:lang w:eastAsia="en-US"/>
        </w:rPr>
        <w:t>ул. Гастелло, д.5а (Нежилое помещение, административное здание)</w:t>
      </w:r>
      <w:r w:rsidRPr="00417AEB">
        <w:rPr>
          <w:rFonts w:eastAsia="Calibri"/>
          <w:lang w:eastAsia="en-US"/>
        </w:rPr>
        <w:t>;</w:t>
      </w:r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ind w:left="33"/>
        <w:jc w:val="both"/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628251, Россия, Ханты-Мансийский автономный округ – Югра АО, </w:t>
      </w:r>
      <w:proofErr w:type="spellStart"/>
      <w:r w:rsidR="00E3648B" w:rsidRPr="00417AEB">
        <w:rPr>
          <w:rFonts w:eastAsia="Calibri"/>
          <w:lang w:eastAsia="en-US"/>
        </w:rPr>
        <w:t>г.п</w:t>
      </w:r>
      <w:proofErr w:type="spellEnd"/>
      <w:r w:rsidR="00E3648B" w:rsidRPr="00417AEB">
        <w:rPr>
          <w:rFonts w:eastAsia="Calibri"/>
          <w:lang w:eastAsia="en-US"/>
        </w:rPr>
        <w:t xml:space="preserve">. Малиновский, </w:t>
      </w:r>
      <w:r w:rsidRPr="00417AEB">
        <w:rPr>
          <w:rFonts w:eastAsia="Calibri"/>
          <w:lang w:eastAsia="en-US"/>
        </w:rPr>
        <w:t xml:space="preserve">                </w:t>
      </w:r>
      <w:r w:rsidR="00E3648B" w:rsidRPr="00417AEB">
        <w:rPr>
          <w:rFonts w:eastAsia="Calibri"/>
          <w:lang w:eastAsia="en-US"/>
        </w:rPr>
        <w:t xml:space="preserve">ул. </w:t>
      </w:r>
      <w:proofErr w:type="gramStart"/>
      <w:r w:rsidR="00E3648B" w:rsidRPr="00417AEB">
        <w:rPr>
          <w:rFonts w:eastAsia="Calibri"/>
          <w:lang w:eastAsia="en-US"/>
        </w:rPr>
        <w:t>Первомайская</w:t>
      </w:r>
      <w:proofErr w:type="gramEnd"/>
      <w:r w:rsidR="00E3648B" w:rsidRPr="00417AEB">
        <w:rPr>
          <w:rFonts w:eastAsia="Calibri"/>
          <w:lang w:eastAsia="en-US"/>
        </w:rPr>
        <w:t xml:space="preserve"> (Вагон-мастерская ИТАЛМАС)</w:t>
      </w:r>
      <w:r w:rsidRPr="00417AEB">
        <w:rPr>
          <w:rFonts w:eastAsia="Calibri"/>
          <w:lang w:eastAsia="en-US"/>
        </w:rPr>
        <w:t>;</w:t>
      </w:r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ind w:left="33"/>
        <w:jc w:val="both"/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628247, Россия, Ханты-Мансийский автономный округ – Югра АО, </w:t>
      </w:r>
      <w:proofErr w:type="spellStart"/>
      <w:r w:rsidR="00E3648B" w:rsidRPr="00417AEB">
        <w:rPr>
          <w:rFonts w:eastAsia="Calibri"/>
          <w:lang w:eastAsia="en-US"/>
        </w:rPr>
        <w:t>г.п</w:t>
      </w:r>
      <w:proofErr w:type="spellEnd"/>
      <w:r w:rsidR="00E3648B" w:rsidRPr="00417AEB">
        <w:rPr>
          <w:rFonts w:eastAsia="Calibri"/>
          <w:lang w:eastAsia="en-US"/>
        </w:rPr>
        <w:t xml:space="preserve">. </w:t>
      </w:r>
      <w:proofErr w:type="spellStart"/>
      <w:r w:rsidR="00E3648B" w:rsidRPr="00417AEB">
        <w:rPr>
          <w:rFonts w:eastAsia="Calibri"/>
          <w:lang w:eastAsia="en-US"/>
        </w:rPr>
        <w:t>Зеленоборск</w:t>
      </w:r>
      <w:proofErr w:type="spellEnd"/>
      <w:r w:rsidR="00E3648B" w:rsidRPr="00417AEB">
        <w:rPr>
          <w:rFonts w:eastAsia="Calibri"/>
          <w:lang w:eastAsia="en-US"/>
        </w:rPr>
        <w:t xml:space="preserve">, </w:t>
      </w:r>
      <w:r w:rsidRPr="00417AEB">
        <w:rPr>
          <w:rFonts w:eastAsia="Calibri"/>
          <w:lang w:eastAsia="en-US"/>
        </w:rPr>
        <w:t xml:space="preserve">            </w:t>
      </w:r>
      <w:r w:rsidR="00E3648B" w:rsidRPr="00417AEB">
        <w:rPr>
          <w:rFonts w:eastAsia="Calibri"/>
          <w:lang w:eastAsia="en-US"/>
        </w:rPr>
        <w:t xml:space="preserve">ул. </w:t>
      </w:r>
      <w:proofErr w:type="gramStart"/>
      <w:r w:rsidR="00E3648B" w:rsidRPr="00417AEB">
        <w:rPr>
          <w:rFonts w:eastAsia="Calibri"/>
          <w:lang w:eastAsia="en-US"/>
        </w:rPr>
        <w:t>Южная</w:t>
      </w:r>
      <w:proofErr w:type="gramEnd"/>
      <w:r w:rsidR="00E3648B" w:rsidRPr="00417AEB">
        <w:rPr>
          <w:rFonts w:eastAsia="Calibri"/>
          <w:lang w:eastAsia="en-US"/>
        </w:rPr>
        <w:t>, д.1а (Нежилое помещение</w:t>
      </w:r>
      <w:r w:rsidRPr="00417AEB">
        <w:rPr>
          <w:rFonts w:eastAsia="Calibri"/>
          <w:lang w:eastAsia="en-US"/>
        </w:rPr>
        <w:t>);</w:t>
      </w:r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ind w:left="33"/>
        <w:jc w:val="both"/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628245, Россия, Ханты-Мансийский автономный округ – Югра АО, </w:t>
      </w:r>
      <w:proofErr w:type="spellStart"/>
      <w:r w:rsidR="00E3648B" w:rsidRPr="00417AEB">
        <w:rPr>
          <w:rFonts w:eastAsia="Calibri"/>
          <w:lang w:eastAsia="en-US"/>
        </w:rPr>
        <w:t>г.п</w:t>
      </w:r>
      <w:proofErr w:type="spellEnd"/>
      <w:r w:rsidR="00E3648B" w:rsidRPr="00417AEB">
        <w:rPr>
          <w:rFonts w:eastAsia="Calibri"/>
          <w:lang w:eastAsia="en-US"/>
        </w:rPr>
        <w:t xml:space="preserve">. </w:t>
      </w:r>
      <w:proofErr w:type="spellStart"/>
      <w:r w:rsidR="00E3648B" w:rsidRPr="00417AEB">
        <w:rPr>
          <w:rFonts w:eastAsia="Calibri"/>
          <w:lang w:eastAsia="en-US"/>
        </w:rPr>
        <w:t>Агириш</w:t>
      </w:r>
      <w:proofErr w:type="spellEnd"/>
      <w:r w:rsidR="00E3648B" w:rsidRPr="00417AEB">
        <w:rPr>
          <w:rFonts w:eastAsia="Calibri"/>
          <w:lang w:eastAsia="en-US"/>
        </w:rPr>
        <w:t xml:space="preserve">, </w:t>
      </w:r>
      <w:r w:rsidRPr="00417AEB">
        <w:rPr>
          <w:rFonts w:eastAsia="Calibri"/>
          <w:lang w:eastAsia="en-US"/>
        </w:rPr>
        <w:t xml:space="preserve">                        </w:t>
      </w:r>
      <w:r w:rsidR="00E3648B" w:rsidRPr="00417AEB">
        <w:rPr>
          <w:rFonts w:eastAsia="Calibri"/>
          <w:lang w:eastAsia="en-US"/>
        </w:rPr>
        <w:t>ул. Дзержинского, д.16 (Нежилое здание, МБУ КСК «Современник»</w:t>
      </w:r>
      <w:r w:rsidRPr="00417AEB">
        <w:rPr>
          <w:rFonts w:eastAsia="Calibri"/>
          <w:lang w:eastAsia="en-US"/>
        </w:rPr>
        <w:t>);</w:t>
      </w:r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  </w:t>
      </w:r>
      <w:r w:rsidRPr="00417AEB">
        <w:rPr>
          <w:rFonts w:eastAsia="Calibri"/>
          <w:lang w:eastAsia="en-US"/>
        </w:rPr>
        <w:t>628240, Россия, Ханты</w:t>
      </w:r>
      <w:r w:rsidR="00E3648B" w:rsidRPr="00417AEB">
        <w:rPr>
          <w:rFonts w:eastAsia="Calibri"/>
          <w:lang w:eastAsia="en-US"/>
        </w:rPr>
        <w:t xml:space="preserve">-Мансийский автономный округ – </w:t>
      </w:r>
      <w:r w:rsidRPr="00417AEB">
        <w:rPr>
          <w:rFonts w:eastAsia="Calibri"/>
          <w:lang w:eastAsia="en-US"/>
        </w:rPr>
        <w:t>Югра АО, г.</w:t>
      </w:r>
      <w:r w:rsidR="00E3648B" w:rsidRPr="00417AEB">
        <w:rPr>
          <w:rFonts w:eastAsia="Calibri"/>
          <w:lang w:eastAsia="en-US"/>
        </w:rPr>
        <w:t xml:space="preserve"> Советский, ул. Коммунистическая, д.47</w:t>
      </w:r>
      <w:r w:rsidRPr="00417AEB">
        <w:rPr>
          <w:rFonts w:eastAsia="Calibri"/>
          <w:lang w:eastAsia="en-US"/>
        </w:rPr>
        <w:t>А (</w:t>
      </w:r>
      <w:r w:rsidR="00E3648B" w:rsidRPr="00417AEB">
        <w:rPr>
          <w:rFonts w:eastAsia="Calibri"/>
          <w:lang w:eastAsia="en-US"/>
        </w:rPr>
        <w:t>Нежилое помещение, ЦРП</w:t>
      </w:r>
      <w:r w:rsidRPr="00417AEB">
        <w:rPr>
          <w:rFonts w:eastAsia="Calibri"/>
          <w:lang w:eastAsia="en-US"/>
        </w:rPr>
        <w:t>);</w:t>
      </w:r>
    </w:p>
    <w:p w:rsidR="00E3648B" w:rsidRPr="00417AEB" w:rsidRDefault="00417AEB" w:rsidP="00E3648B">
      <w:pPr>
        <w:framePr w:hSpace="181" w:wrap="around" w:vAnchor="text" w:hAnchor="margin" w:y="1"/>
        <w:tabs>
          <w:tab w:val="left" w:pos="176"/>
        </w:tabs>
        <w:jc w:val="both"/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</w:t>
      </w:r>
      <w:r w:rsidRPr="00417AEB">
        <w:rPr>
          <w:rFonts w:eastAsia="Calibri"/>
          <w:lang w:eastAsia="en-US"/>
        </w:rPr>
        <w:t>628256, Россия</w:t>
      </w:r>
      <w:r w:rsidR="00E3648B" w:rsidRPr="00417AEB">
        <w:rPr>
          <w:rFonts w:eastAsia="Calibri"/>
          <w:lang w:eastAsia="en-US"/>
        </w:rPr>
        <w:t xml:space="preserve">, Ханты-Мансийский автономный округ – </w:t>
      </w:r>
      <w:r w:rsidRPr="00417AEB">
        <w:rPr>
          <w:rFonts w:eastAsia="Calibri"/>
          <w:lang w:eastAsia="en-US"/>
        </w:rPr>
        <w:t xml:space="preserve">Югра АО,                                                        </w:t>
      </w:r>
      <w:proofErr w:type="spellStart"/>
      <w:r w:rsidRPr="00417AEB">
        <w:rPr>
          <w:rFonts w:eastAsia="Calibri"/>
          <w:lang w:eastAsia="en-US"/>
        </w:rPr>
        <w:t>г.п</w:t>
      </w:r>
      <w:proofErr w:type="spellEnd"/>
      <w:r w:rsidRPr="00417AEB">
        <w:rPr>
          <w:rFonts w:eastAsia="Calibri"/>
          <w:lang w:eastAsia="en-US"/>
        </w:rPr>
        <w:t>.</w:t>
      </w:r>
      <w:r w:rsidR="00E3648B" w:rsidRPr="00417AEB">
        <w:rPr>
          <w:rFonts w:eastAsia="Calibri"/>
          <w:lang w:eastAsia="en-US"/>
        </w:rPr>
        <w:t xml:space="preserve"> Коммунистический, ул. Мира, д. 4Б (нежилое помещение, общей площадью 50,3 </w:t>
      </w:r>
      <w:proofErr w:type="spellStart"/>
      <w:r w:rsidR="00E3648B" w:rsidRPr="00417AEB">
        <w:rPr>
          <w:rFonts w:eastAsia="Calibri"/>
          <w:lang w:eastAsia="en-US"/>
        </w:rPr>
        <w:t>кв.м</w:t>
      </w:r>
      <w:proofErr w:type="spellEnd"/>
      <w:r w:rsidR="00E3648B" w:rsidRPr="00417AEB">
        <w:rPr>
          <w:rFonts w:eastAsia="Calibri"/>
          <w:lang w:eastAsia="en-US"/>
        </w:rPr>
        <w:t>., состоящее из 4 (четырех) комнат, расположенное на 1 этаже 1-этажного здания)</w:t>
      </w:r>
      <w:r w:rsidRPr="00417AEB">
        <w:rPr>
          <w:rFonts w:eastAsia="Calibri"/>
          <w:lang w:eastAsia="en-US"/>
        </w:rPr>
        <w:t>;</w:t>
      </w:r>
    </w:p>
    <w:p w:rsidR="00417AEB" w:rsidRPr="00417AEB" w:rsidRDefault="00417AEB" w:rsidP="00E3648B">
      <w:pPr>
        <w:tabs>
          <w:tab w:val="left" w:pos="142"/>
          <w:tab w:val="left" w:pos="1418"/>
        </w:tabs>
        <w:jc w:val="both"/>
        <w:rPr>
          <w:rFonts w:eastAsia="Calibri"/>
          <w:lang w:eastAsia="en-US"/>
        </w:rPr>
      </w:pPr>
      <w:r w:rsidRPr="00417AEB">
        <w:rPr>
          <w:rFonts w:eastAsia="Calibri"/>
          <w:lang w:eastAsia="en-US"/>
        </w:rPr>
        <w:t>-</w:t>
      </w:r>
      <w:r w:rsidR="00E3648B" w:rsidRPr="00417AEB">
        <w:rPr>
          <w:rFonts w:eastAsia="Calibri"/>
          <w:lang w:eastAsia="en-US"/>
        </w:rPr>
        <w:t xml:space="preserve"> 628260, Россия, Ханты-Мансийский автономный округ – Югра АО, г. </w:t>
      </w:r>
      <w:proofErr w:type="spellStart"/>
      <w:r w:rsidR="00E3648B" w:rsidRPr="00417AEB">
        <w:rPr>
          <w:rFonts w:eastAsia="Calibri"/>
          <w:lang w:eastAsia="en-US"/>
        </w:rPr>
        <w:t>Югорск</w:t>
      </w:r>
      <w:proofErr w:type="spellEnd"/>
      <w:r w:rsidR="00E3648B" w:rsidRPr="00417AEB">
        <w:rPr>
          <w:rFonts w:eastAsia="Calibri"/>
          <w:lang w:eastAsia="en-US"/>
        </w:rPr>
        <w:t xml:space="preserve">, </w:t>
      </w:r>
      <w:r w:rsidRPr="00417AEB">
        <w:rPr>
          <w:rFonts w:eastAsia="Calibri"/>
          <w:lang w:eastAsia="en-US"/>
        </w:rPr>
        <w:t xml:space="preserve">                               </w:t>
      </w:r>
      <w:r w:rsidR="00E3648B" w:rsidRPr="00417AEB">
        <w:rPr>
          <w:rFonts w:eastAsia="Calibri"/>
          <w:lang w:eastAsia="en-US"/>
        </w:rPr>
        <w:t>ул. Геологов, д.5 (РММ для стоянки автомашин)</w:t>
      </w:r>
      <w:r w:rsidRPr="00417AEB">
        <w:rPr>
          <w:rFonts w:eastAsia="Calibri"/>
          <w:lang w:eastAsia="en-US"/>
        </w:rPr>
        <w:t>.</w:t>
      </w:r>
    </w:p>
    <w:p w:rsidR="00633B68" w:rsidRPr="00417AEB" w:rsidRDefault="007819E1" w:rsidP="00E3648B">
      <w:pPr>
        <w:tabs>
          <w:tab w:val="left" w:pos="142"/>
          <w:tab w:val="left" w:pos="1418"/>
        </w:tabs>
        <w:jc w:val="both"/>
        <w:rPr>
          <w:b/>
          <w:i/>
        </w:rPr>
      </w:pPr>
      <w:r w:rsidRPr="00417AEB">
        <w:rPr>
          <w:b/>
          <w:i/>
        </w:rPr>
        <w:t xml:space="preserve">          </w:t>
      </w:r>
      <w:r w:rsidR="00B546FA" w:rsidRPr="00417AEB">
        <w:rPr>
          <w:b/>
          <w:i/>
        </w:rPr>
        <w:t xml:space="preserve">Стоимость </w:t>
      </w:r>
      <w:r w:rsidR="00417AEB" w:rsidRPr="00417AEB">
        <w:rPr>
          <w:b/>
          <w:i/>
        </w:rPr>
        <w:t>оказания услуг</w:t>
      </w:r>
      <w:r w:rsidR="00442722" w:rsidRPr="00417AEB">
        <w:rPr>
          <w:b/>
          <w:i/>
        </w:rPr>
        <w:t xml:space="preserve">: </w:t>
      </w:r>
    </w:p>
    <w:p w:rsidR="00633B68" w:rsidRPr="00417AEB" w:rsidRDefault="00417AEB" w:rsidP="00633B68">
      <w:pPr>
        <w:tabs>
          <w:tab w:val="left" w:pos="142"/>
          <w:tab w:val="left" w:pos="1418"/>
        </w:tabs>
        <w:jc w:val="both"/>
      </w:pPr>
      <w:r w:rsidRPr="00417AEB">
        <w:t xml:space="preserve">3 332 385 (три миллиона триста тридцать две тысячи триста восемьдесят пять рублей) 82 коп. в </w:t>
      </w:r>
      <w:proofErr w:type="spellStart"/>
      <w:r w:rsidRPr="00417AEB">
        <w:t>т.ч</w:t>
      </w:r>
      <w:proofErr w:type="spellEnd"/>
      <w:r w:rsidRPr="00417AEB">
        <w:t xml:space="preserve">.  </w:t>
      </w:r>
      <w:r w:rsidR="00633B68" w:rsidRPr="00417AEB">
        <w:t xml:space="preserve">НДС 20 % - </w:t>
      </w:r>
      <w:r w:rsidRPr="00417AEB">
        <w:t xml:space="preserve">555 397 (пятьсот пятьдесят пять тысяч триста девяносто семь рублей) 64 </w:t>
      </w:r>
      <w:r w:rsidR="00633B68" w:rsidRPr="00417AEB">
        <w:t>коп.</w:t>
      </w:r>
    </w:p>
    <w:p w:rsidR="0085379D" w:rsidRPr="00417AEB" w:rsidRDefault="00B546FA" w:rsidP="00633B68">
      <w:pPr>
        <w:tabs>
          <w:tab w:val="left" w:pos="142"/>
          <w:tab w:val="left" w:pos="1418"/>
        </w:tabs>
        <w:jc w:val="both"/>
        <w:rPr>
          <w:b/>
          <w:i/>
        </w:rPr>
      </w:pPr>
      <w:r w:rsidRPr="00417AEB">
        <w:rPr>
          <w:b/>
          <w:i/>
        </w:rPr>
        <w:t xml:space="preserve">           </w:t>
      </w:r>
      <w:r w:rsidR="00442722" w:rsidRPr="00417AEB">
        <w:rPr>
          <w:b/>
          <w:i/>
        </w:rPr>
        <w:t xml:space="preserve">Порядок оплаты: </w:t>
      </w:r>
    </w:p>
    <w:p w:rsidR="001B3382" w:rsidRPr="00417AEB" w:rsidRDefault="001B3382" w:rsidP="001B3382">
      <w:pPr>
        <w:tabs>
          <w:tab w:val="left" w:pos="142"/>
          <w:tab w:val="left" w:pos="1418"/>
        </w:tabs>
        <w:jc w:val="both"/>
        <w:rPr>
          <w:b/>
          <w:i/>
        </w:rPr>
      </w:pPr>
      <w:r w:rsidRPr="00417AEB">
        <w:rPr>
          <w:b/>
          <w:i/>
        </w:rPr>
        <w:tab/>
        <w:t xml:space="preserve">        </w:t>
      </w:r>
      <w:r w:rsidR="009F4C6F" w:rsidRPr="00417AEB">
        <w:rPr>
          <w:b/>
          <w:i/>
        </w:rPr>
        <w:t xml:space="preserve">Оплата по </w:t>
      </w:r>
      <w:r w:rsidR="00417AEB" w:rsidRPr="00417AEB">
        <w:rPr>
          <w:b/>
          <w:i/>
        </w:rPr>
        <w:t>договору</w:t>
      </w:r>
      <w:r w:rsidR="009F4C6F" w:rsidRPr="00417AEB">
        <w:rPr>
          <w:b/>
          <w:i/>
        </w:rPr>
        <w:t xml:space="preserve"> осуществляется </w:t>
      </w:r>
      <w:r w:rsidR="00E0250F" w:rsidRPr="00417AEB">
        <w:rPr>
          <w:b/>
          <w:i/>
        </w:rPr>
        <w:t xml:space="preserve">в следующем порядке: </w:t>
      </w:r>
      <w:bookmarkStart w:id="1" w:name="_Ref495267664"/>
    </w:p>
    <w:bookmarkEnd w:id="1"/>
    <w:p w:rsidR="00417AEB" w:rsidRPr="00417AEB" w:rsidRDefault="00417AEB" w:rsidP="00417AEB">
      <w:pPr>
        <w:tabs>
          <w:tab w:val="left" w:pos="513"/>
        </w:tabs>
        <w:jc w:val="both"/>
      </w:pPr>
      <w:r w:rsidRPr="00417AEB">
        <w:t>Расчеты осуществляются путем перечисления Потребителем денежных средств на расчетный счет Поставщика:</w:t>
      </w:r>
    </w:p>
    <w:p w:rsidR="00417AEB" w:rsidRPr="00417AEB" w:rsidRDefault="00417AEB" w:rsidP="00417AEB">
      <w:pPr>
        <w:tabs>
          <w:tab w:val="left" w:pos="513"/>
        </w:tabs>
        <w:jc w:val="both"/>
      </w:pPr>
      <w:r w:rsidRPr="00417AEB">
        <w:t>- 30 процентов стоимости электрической энергии (мощности) в подлежащем оплате объеме покупки в месяце, за который осуществляется оплата, вносится до 10 числа этого месяца;</w:t>
      </w:r>
    </w:p>
    <w:p w:rsidR="00417AEB" w:rsidRPr="00417AEB" w:rsidRDefault="00417AEB" w:rsidP="00417AEB">
      <w:pPr>
        <w:tabs>
          <w:tab w:val="left" w:pos="513"/>
        </w:tabs>
        <w:jc w:val="both"/>
      </w:pPr>
      <w:r w:rsidRPr="00417AEB">
        <w:t>- 40 процентов стоимости электрической энергии (мощности) в подлежащем оплате объеме покупки в месяце, за который осуществляется оплата, вносится до 25 числа этого месяца;</w:t>
      </w:r>
    </w:p>
    <w:p w:rsidR="00417AEB" w:rsidRPr="00417AEB" w:rsidRDefault="00417AEB" w:rsidP="00417AEB">
      <w:pPr>
        <w:tabs>
          <w:tab w:val="left" w:pos="513"/>
        </w:tabs>
        <w:jc w:val="both"/>
      </w:pPr>
      <w:r w:rsidRPr="00417AEB">
        <w:t>- стоимость объема покупки электрической энергии (мощности) в месяце¸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до 18 числа месяца, следующего за месяцем, за который осуществляется оплата.  В случае,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</w:p>
    <w:p w:rsidR="001B3382" w:rsidRPr="00417AEB" w:rsidRDefault="00417AEB" w:rsidP="00417AEB">
      <w:pPr>
        <w:tabs>
          <w:tab w:val="left" w:pos="142"/>
          <w:tab w:val="left" w:pos="1418"/>
        </w:tabs>
        <w:jc w:val="both"/>
      </w:pPr>
      <w:r w:rsidRPr="00417AEB">
        <w:tab/>
        <w:t xml:space="preserve">Для расчета размера платежей, которые должны быть произведены Потребителем в течение месяца, в котором осуществляется потребление электрической энергии (мощности), используется нерегулируемая цена за единицу электрической энергии (мощности) за последний расчетный период, в отношении которого она определена и официально опубликована для соответствующей ценовой категории с учетом дифференциации нерегулируемых цен, и объем электрической энергии (мощности) за </w:t>
      </w:r>
      <w:r w:rsidRPr="00417AEB">
        <w:lastRenderedPageBreak/>
        <w:t>предшествующий расчетный период, определенный в отношении Потребителя в соответствии с Основными положениями розничных рынков  электроэнергии.</w:t>
      </w:r>
    </w:p>
    <w:p w:rsidR="00417AEB" w:rsidRPr="00417AEB" w:rsidRDefault="00417AEB" w:rsidP="00417AEB">
      <w:pPr>
        <w:tabs>
          <w:tab w:val="left" w:pos="142"/>
          <w:tab w:val="left" w:pos="1418"/>
        </w:tabs>
        <w:jc w:val="both"/>
      </w:pPr>
    </w:p>
    <w:p w:rsidR="00442722" w:rsidRPr="00417AEB" w:rsidRDefault="00442722" w:rsidP="00442722">
      <w:pPr>
        <w:tabs>
          <w:tab w:val="left" w:pos="142"/>
          <w:tab w:val="left" w:pos="1418"/>
        </w:tabs>
        <w:ind w:firstLine="709"/>
        <w:jc w:val="both"/>
        <w:rPr>
          <w:i/>
        </w:rPr>
      </w:pPr>
      <w:r w:rsidRPr="00417AEB">
        <w:rPr>
          <w:i/>
        </w:rPr>
        <w:t xml:space="preserve">Голосовали: </w:t>
      </w:r>
      <w:r w:rsidRPr="00417AEB">
        <w:rPr>
          <w:i/>
        </w:rPr>
        <w:tab/>
        <w:t>«ЗА» - единогласно;</w:t>
      </w:r>
    </w:p>
    <w:p w:rsidR="00442722" w:rsidRPr="00417AEB" w:rsidRDefault="00442722" w:rsidP="00442722">
      <w:pPr>
        <w:pStyle w:val="ConsNormal"/>
        <w:widowControl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417AEB">
        <w:rPr>
          <w:rFonts w:ascii="Times New Roman" w:hAnsi="Times New Roman"/>
          <w:i/>
          <w:sz w:val="24"/>
          <w:szCs w:val="24"/>
        </w:rPr>
        <w:t>«Против» - нет;</w:t>
      </w:r>
    </w:p>
    <w:p w:rsidR="00442722" w:rsidRPr="00417AEB" w:rsidRDefault="00442722" w:rsidP="00442722">
      <w:pPr>
        <w:pStyle w:val="ConsNormal"/>
        <w:widowControl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417AEB">
        <w:rPr>
          <w:rFonts w:ascii="Times New Roman" w:hAnsi="Times New Roman"/>
          <w:i/>
          <w:sz w:val="24"/>
          <w:szCs w:val="24"/>
        </w:rPr>
        <w:t>«Воздержался» - нет.</w:t>
      </w:r>
    </w:p>
    <w:p w:rsidR="00442722" w:rsidRPr="00417AEB" w:rsidRDefault="00442722" w:rsidP="00442722">
      <w:pPr>
        <w:pStyle w:val="ConsNormal"/>
        <w:widowControl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42722" w:rsidRPr="00417AEB" w:rsidRDefault="00442722" w:rsidP="00442722">
      <w:pPr>
        <w:autoSpaceDE w:val="0"/>
        <w:autoSpaceDN w:val="0"/>
        <w:adjustRightInd w:val="0"/>
        <w:jc w:val="both"/>
        <w:rPr>
          <w:b/>
        </w:rPr>
      </w:pPr>
      <w:r w:rsidRPr="00417AEB">
        <w:rPr>
          <w:b/>
        </w:rPr>
        <w:t xml:space="preserve">Дата составления протокола: </w:t>
      </w:r>
      <w:r w:rsidR="007F665F" w:rsidRPr="00417AEB">
        <w:rPr>
          <w:b/>
        </w:rPr>
        <w:t>1</w:t>
      </w:r>
      <w:r w:rsidR="00417AEB">
        <w:rPr>
          <w:b/>
        </w:rPr>
        <w:t>6</w:t>
      </w:r>
      <w:r w:rsidR="007F665F" w:rsidRPr="00417AEB">
        <w:rPr>
          <w:b/>
        </w:rPr>
        <w:t xml:space="preserve"> ноября</w:t>
      </w:r>
      <w:r w:rsidRPr="00417AEB">
        <w:rPr>
          <w:b/>
        </w:rPr>
        <w:t xml:space="preserve"> 2023 года. </w:t>
      </w:r>
    </w:p>
    <w:p w:rsidR="00442722" w:rsidRPr="00417AEB" w:rsidRDefault="00442722" w:rsidP="0044272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235" w:type="dxa"/>
        <w:jc w:val="center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3969"/>
        <w:gridCol w:w="6266"/>
      </w:tblGrid>
      <w:tr w:rsidR="00442722" w:rsidRPr="00417AEB" w:rsidTr="002B3D51">
        <w:trPr>
          <w:trHeight w:val="8"/>
          <w:jc w:val="center"/>
        </w:trPr>
        <w:tc>
          <w:tcPr>
            <w:tcW w:w="3969" w:type="dxa"/>
            <w:vAlign w:val="center"/>
          </w:tcPr>
          <w:p w:rsidR="00442722" w:rsidRPr="00417AEB" w:rsidRDefault="00442722" w:rsidP="002B3D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417AEB">
              <w:rPr>
                <w:b/>
                <w:i/>
                <w:lang w:eastAsia="en-US"/>
              </w:rPr>
              <w:t>Члены Комиссии:</w:t>
            </w:r>
          </w:p>
          <w:p w:rsidR="00442722" w:rsidRPr="00417AEB" w:rsidRDefault="00442722" w:rsidP="002B3D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442722" w:rsidRPr="00417AEB" w:rsidRDefault="00442722" w:rsidP="002B3D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266" w:type="dxa"/>
            <w:vAlign w:val="center"/>
          </w:tcPr>
          <w:p w:rsidR="00442722" w:rsidRPr="00417AEB" w:rsidRDefault="00442722" w:rsidP="002B3D51">
            <w:pPr>
              <w:widowControl w:val="0"/>
              <w:spacing w:line="276" w:lineRule="auto"/>
              <w:jc w:val="both"/>
            </w:pPr>
          </w:p>
          <w:p w:rsidR="00442722" w:rsidRPr="00417AEB" w:rsidRDefault="00442722" w:rsidP="002B3D51">
            <w:pPr>
              <w:widowControl w:val="0"/>
              <w:spacing w:line="276" w:lineRule="auto"/>
              <w:jc w:val="both"/>
            </w:pPr>
          </w:p>
          <w:p w:rsidR="00442722" w:rsidRPr="00417AEB" w:rsidRDefault="00442722" w:rsidP="002B3D51">
            <w:pPr>
              <w:widowControl w:val="0"/>
              <w:spacing w:line="276" w:lineRule="auto"/>
              <w:jc w:val="both"/>
            </w:pPr>
            <w:r w:rsidRPr="00417AEB">
              <w:t>С.А. Садков_______________________</w:t>
            </w:r>
          </w:p>
          <w:p w:rsidR="00442722" w:rsidRPr="00417AEB" w:rsidRDefault="00442722" w:rsidP="002B3D51">
            <w:pPr>
              <w:widowControl w:val="0"/>
              <w:spacing w:line="276" w:lineRule="auto"/>
              <w:jc w:val="both"/>
            </w:pPr>
          </w:p>
          <w:p w:rsidR="00442722" w:rsidRPr="00417AEB" w:rsidRDefault="00442722" w:rsidP="002B3D5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17AEB">
              <w:t>М.В. Костыльцев</w:t>
            </w:r>
            <w:r w:rsidRPr="00417AEB">
              <w:rPr>
                <w:lang w:eastAsia="en-US"/>
              </w:rPr>
              <w:t xml:space="preserve"> _____________________</w:t>
            </w:r>
          </w:p>
        </w:tc>
      </w:tr>
      <w:tr w:rsidR="00442722" w:rsidRPr="00417AEB" w:rsidTr="002B3D51">
        <w:trPr>
          <w:trHeight w:val="402"/>
          <w:jc w:val="center"/>
        </w:trPr>
        <w:tc>
          <w:tcPr>
            <w:tcW w:w="3969" w:type="dxa"/>
            <w:vAlign w:val="center"/>
          </w:tcPr>
          <w:p w:rsidR="00442722" w:rsidRPr="00417AEB" w:rsidRDefault="00442722" w:rsidP="002B3D51">
            <w:pPr>
              <w:rPr>
                <w:lang w:eastAsia="en-US"/>
              </w:rPr>
            </w:pPr>
          </w:p>
          <w:p w:rsidR="00442722" w:rsidRPr="00417AEB" w:rsidRDefault="00442722" w:rsidP="002B3D51">
            <w:pPr>
              <w:rPr>
                <w:lang w:eastAsia="en-US"/>
              </w:rPr>
            </w:pPr>
          </w:p>
          <w:p w:rsidR="00442722" w:rsidRPr="00417AEB" w:rsidRDefault="00442722" w:rsidP="002B3D51">
            <w:pPr>
              <w:rPr>
                <w:lang w:eastAsia="en-US"/>
              </w:rPr>
            </w:pPr>
          </w:p>
        </w:tc>
        <w:tc>
          <w:tcPr>
            <w:tcW w:w="6266" w:type="dxa"/>
            <w:vAlign w:val="center"/>
          </w:tcPr>
          <w:p w:rsidR="00442722" w:rsidRPr="00417AEB" w:rsidRDefault="00442722" w:rsidP="002B3D51">
            <w:pPr>
              <w:widowControl w:val="0"/>
              <w:spacing w:line="276" w:lineRule="auto"/>
            </w:pPr>
          </w:p>
          <w:p w:rsidR="00442722" w:rsidRPr="00417AEB" w:rsidRDefault="00820C7D" w:rsidP="002B3D51">
            <w:pPr>
              <w:widowControl w:val="0"/>
              <w:spacing w:line="276" w:lineRule="auto"/>
              <w:rPr>
                <w:lang w:eastAsia="en-US"/>
              </w:rPr>
            </w:pPr>
            <w:r w:rsidRPr="00417AEB">
              <w:t>Н.А. Макогон</w:t>
            </w:r>
            <w:r w:rsidR="00442722" w:rsidRPr="00417AEB">
              <w:t xml:space="preserve"> </w:t>
            </w:r>
            <w:r w:rsidR="00442722" w:rsidRPr="00417AEB">
              <w:rPr>
                <w:lang w:eastAsia="en-US"/>
              </w:rPr>
              <w:t>_______________________</w:t>
            </w:r>
          </w:p>
          <w:p w:rsidR="00442722" w:rsidRPr="00417AEB" w:rsidRDefault="00442722" w:rsidP="002B3D51">
            <w:pPr>
              <w:widowControl w:val="0"/>
              <w:spacing w:line="276" w:lineRule="auto"/>
              <w:rPr>
                <w:lang w:eastAsia="en-US"/>
              </w:rPr>
            </w:pPr>
          </w:p>
          <w:p w:rsidR="00442722" w:rsidRPr="00417AEB" w:rsidRDefault="007F665F" w:rsidP="002B3D51">
            <w:pPr>
              <w:widowControl w:val="0"/>
              <w:spacing w:line="276" w:lineRule="auto"/>
              <w:rPr>
                <w:lang w:eastAsia="en-US"/>
              </w:rPr>
            </w:pPr>
            <w:r w:rsidRPr="00417AEB">
              <w:t>Р.А. Дублев</w:t>
            </w:r>
            <w:r w:rsidR="00442722" w:rsidRPr="00417AEB">
              <w:t xml:space="preserve"> </w:t>
            </w:r>
            <w:r w:rsidR="00442722" w:rsidRPr="00417AEB">
              <w:rPr>
                <w:lang w:eastAsia="en-US"/>
              </w:rPr>
              <w:t>_________________________</w:t>
            </w:r>
          </w:p>
        </w:tc>
      </w:tr>
    </w:tbl>
    <w:p w:rsidR="00442722" w:rsidRPr="00417AEB" w:rsidRDefault="00442722" w:rsidP="00442722"/>
    <w:p w:rsidR="000E51B1" w:rsidRPr="00417AEB" w:rsidRDefault="0015479D"/>
    <w:sectPr w:rsidR="000E51B1" w:rsidRPr="00417AEB" w:rsidSect="007F665F">
      <w:footerReference w:type="default" r:id="rId8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9D" w:rsidRDefault="0015479D">
      <w:r>
        <w:separator/>
      </w:r>
    </w:p>
  </w:endnote>
  <w:endnote w:type="continuationSeparator" w:id="0">
    <w:p w:rsidR="0015479D" w:rsidRDefault="0015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09541"/>
      <w:docPartObj>
        <w:docPartGallery w:val="Page Numbers (Bottom of Page)"/>
        <w:docPartUnique/>
      </w:docPartObj>
    </w:sdtPr>
    <w:sdtEndPr/>
    <w:sdtContent>
      <w:p w:rsidR="001F6181" w:rsidRDefault="00442722" w:rsidP="000870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8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9D" w:rsidRDefault="0015479D">
      <w:r>
        <w:separator/>
      </w:r>
    </w:p>
  </w:footnote>
  <w:footnote w:type="continuationSeparator" w:id="0">
    <w:p w:rsidR="0015479D" w:rsidRDefault="0015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1352"/>
    <w:multiLevelType w:val="hybridMultilevel"/>
    <w:tmpl w:val="D94010EA"/>
    <w:lvl w:ilvl="0" w:tplc="DAB8654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356D09"/>
    <w:multiLevelType w:val="multilevel"/>
    <w:tmpl w:val="8A267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4863832"/>
    <w:multiLevelType w:val="hybridMultilevel"/>
    <w:tmpl w:val="D054A546"/>
    <w:lvl w:ilvl="0" w:tplc="145A10F4">
      <w:start w:val="1"/>
      <w:numFmt w:val="decimal"/>
      <w:suff w:val="space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54EFB"/>
    <w:multiLevelType w:val="multilevel"/>
    <w:tmpl w:val="6C36E3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1E"/>
    <w:rsid w:val="000245F1"/>
    <w:rsid w:val="0003351E"/>
    <w:rsid w:val="0005327D"/>
    <w:rsid w:val="0005755A"/>
    <w:rsid w:val="00075233"/>
    <w:rsid w:val="00075789"/>
    <w:rsid w:val="000907E6"/>
    <w:rsid w:val="000A039F"/>
    <w:rsid w:val="000B259E"/>
    <w:rsid w:val="000C38CA"/>
    <w:rsid w:val="000E57D6"/>
    <w:rsid w:val="0015479D"/>
    <w:rsid w:val="001B3382"/>
    <w:rsid w:val="001F0510"/>
    <w:rsid w:val="0020548E"/>
    <w:rsid w:val="00211B05"/>
    <w:rsid w:val="00244723"/>
    <w:rsid w:val="002801C5"/>
    <w:rsid w:val="00290A05"/>
    <w:rsid w:val="002E7B9C"/>
    <w:rsid w:val="00304453"/>
    <w:rsid w:val="00337FD3"/>
    <w:rsid w:val="003A304F"/>
    <w:rsid w:val="003C4A79"/>
    <w:rsid w:val="003D3359"/>
    <w:rsid w:val="00417AEB"/>
    <w:rsid w:val="00442722"/>
    <w:rsid w:val="00443C4A"/>
    <w:rsid w:val="004B150E"/>
    <w:rsid w:val="004F097C"/>
    <w:rsid w:val="00526F16"/>
    <w:rsid w:val="00552E8A"/>
    <w:rsid w:val="00581154"/>
    <w:rsid w:val="005C1CFB"/>
    <w:rsid w:val="005C28DC"/>
    <w:rsid w:val="00611891"/>
    <w:rsid w:val="00612869"/>
    <w:rsid w:val="006221D9"/>
    <w:rsid w:val="00633B68"/>
    <w:rsid w:val="006A648D"/>
    <w:rsid w:val="006A6CF7"/>
    <w:rsid w:val="006D5A9D"/>
    <w:rsid w:val="007013EC"/>
    <w:rsid w:val="00724828"/>
    <w:rsid w:val="0078073D"/>
    <w:rsid w:val="007819E1"/>
    <w:rsid w:val="00785560"/>
    <w:rsid w:val="00785804"/>
    <w:rsid w:val="007A3E19"/>
    <w:rsid w:val="007B6FD1"/>
    <w:rsid w:val="007F65DB"/>
    <w:rsid w:val="007F665F"/>
    <w:rsid w:val="00810FE5"/>
    <w:rsid w:val="00820C7D"/>
    <w:rsid w:val="008337BD"/>
    <w:rsid w:val="00845139"/>
    <w:rsid w:val="0085379D"/>
    <w:rsid w:val="00877076"/>
    <w:rsid w:val="008956C0"/>
    <w:rsid w:val="008C6CC0"/>
    <w:rsid w:val="008E01BE"/>
    <w:rsid w:val="008E78ED"/>
    <w:rsid w:val="00972AB2"/>
    <w:rsid w:val="0099194B"/>
    <w:rsid w:val="009C3244"/>
    <w:rsid w:val="009C347D"/>
    <w:rsid w:val="009E6A84"/>
    <w:rsid w:val="009F4C6F"/>
    <w:rsid w:val="00A044FD"/>
    <w:rsid w:val="00A41EED"/>
    <w:rsid w:val="00A85E72"/>
    <w:rsid w:val="00AA3C73"/>
    <w:rsid w:val="00AF2932"/>
    <w:rsid w:val="00AF4CF2"/>
    <w:rsid w:val="00B365D1"/>
    <w:rsid w:val="00B546FA"/>
    <w:rsid w:val="00BA6B44"/>
    <w:rsid w:val="00BC0BBD"/>
    <w:rsid w:val="00BD25B6"/>
    <w:rsid w:val="00C123FB"/>
    <w:rsid w:val="00C2038A"/>
    <w:rsid w:val="00C57352"/>
    <w:rsid w:val="00C57F0D"/>
    <w:rsid w:val="00D15DD8"/>
    <w:rsid w:val="00DA7BFB"/>
    <w:rsid w:val="00DB59A5"/>
    <w:rsid w:val="00DC3E8D"/>
    <w:rsid w:val="00E0250F"/>
    <w:rsid w:val="00E04574"/>
    <w:rsid w:val="00E0528C"/>
    <w:rsid w:val="00E3648B"/>
    <w:rsid w:val="00E36789"/>
    <w:rsid w:val="00E4143F"/>
    <w:rsid w:val="00E5657A"/>
    <w:rsid w:val="00E93ED8"/>
    <w:rsid w:val="00EB33E4"/>
    <w:rsid w:val="00ED7C3A"/>
    <w:rsid w:val="00EE1D2C"/>
    <w:rsid w:val="00F0127D"/>
    <w:rsid w:val="00F07139"/>
    <w:rsid w:val="00F100E7"/>
    <w:rsid w:val="00F47A30"/>
    <w:rsid w:val="00F71DFE"/>
    <w:rsid w:val="00F86917"/>
    <w:rsid w:val="00F923F5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272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42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2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5379D"/>
    <w:pPr>
      <w:spacing w:after="200" w:line="276" w:lineRule="auto"/>
      <w:ind w:left="720"/>
    </w:pPr>
    <w:rPr>
      <w:rFonts w:ascii="Calibri" w:hAnsi="Calibri"/>
      <w:color w:val="000000"/>
      <w:sz w:val="20"/>
      <w:szCs w:val="20"/>
    </w:rPr>
  </w:style>
  <w:style w:type="character" w:customStyle="1" w:styleId="a6">
    <w:name w:val="Абзац списка Знак"/>
    <w:basedOn w:val="a0"/>
    <w:link w:val="a5"/>
    <w:uiPriority w:val="99"/>
    <w:rsid w:val="0085379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sisennys">
    <w:name w:val="2sisennys"/>
    <w:basedOn w:val="a"/>
    <w:rsid w:val="00724828"/>
    <w:pPr>
      <w:spacing w:after="120"/>
      <w:ind w:left="2591"/>
    </w:pPr>
    <w:rPr>
      <w:rFonts w:ascii="Arial" w:hAnsi="Arial"/>
      <w:szCs w:val="20"/>
      <w:lang w:val="en-GB" w:eastAsia="en-US"/>
    </w:rPr>
  </w:style>
  <w:style w:type="paragraph" w:styleId="a7">
    <w:name w:val="Balloon Text"/>
    <w:basedOn w:val="a"/>
    <w:link w:val="a8"/>
    <w:unhideWhenUsed/>
    <w:rsid w:val="00633B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63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272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42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2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5379D"/>
    <w:pPr>
      <w:spacing w:after="200" w:line="276" w:lineRule="auto"/>
      <w:ind w:left="720"/>
    </w:pPr>
    <w:rPr>
      <w:rFonts w:ascii="Calibri" w:hAnsi="Calibri"/>
      <w:color w:val="000000"/>
      <w:sz w:val="20"/>
      <w:szCs w:val="20"/>
    </w:rPr>
  </w:style>
  <w:style w:type="character" w:customStyle="1" w:styleId="a6">
    <w:name w:val="Абзац списка Знак"/>
    <w:basedOn w:val="a0"/>
    <w:link w:val="a5"/>
    <w:uiPriority w:val="99"/>
    <w:rsid w:val="0085379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sisennys">
    <w:name w:val="2sisennys"/>
    <w:basedOn w:val="a"/>
    <w:rsid w:val="00724828"/>
    <w:pPr>
      <w:spacing w:after="120"/>
      <w:ind w:left="2591"/>
    </w:pPr>
    <w:rPr>
      <w:rFonts w:ascii="Arial" w:hAnsi="Arial"/>
      <w:szCs w:val="20"/>
      <w:lang w:val="en-GB" w:eastAsia="en-US"/>
    </w:rPr>
  </w:style>
  <w:style w:type="paragraph" w:styleId="a7">
    <w:name w:val="Balloon Text"/>
    <w:basedOn w:val="a"/>
    <w:link w:val="a8"/>
    <w:unhideWhenUsed/>
    <w:rsid w:val="00633B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63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Максим Андреевич</dc:creator>
  <cp:lastModifiedBy>Макогон Надежда Анатольевна</cp:lastModifiedBy>
  <cp:revision>2</cp:revision>
  <dcterms:created xsi:type="dcterms:W3CDTF">2023-11-21T05:52:00Z</dcterms:created>
  <dcterms:modified xsi:type="dcterms:W3CDTF">2023-11-21T05:52:00Z</dcterms:modified>
</cp:coreProperties>
</file>